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1A1" w:rsidRPr="00D93B16" w:rsidRDefault="001041A1" w:rsidP="00D93B16">
      <w:pPr>
        <w:spacing w:after="0" w:line="276" w:lineRule="auto"/>
        <w:jc w:val="both"/>
        <w:rPr>
          <w:rFonts w:ascii="Arial" w:eastAsia="Times New Roman" w:hAnsi="Arial" w:cs="Arial"/>
          <w:sz w:val="24"/>
          <w:szCs w:val="24"/>
          <w:lang w:eastAsia="en-GB"/>
        </w:rPr>
      </w:pPr>
      <w:r w:rsidRPr="00D93B16">
        <w:rPr>
          <w:rFonts w:ascii="Arial" w:hAnsi="Arial" w:cs="Arial"/>
          <w:b/>
          <w:noProof/>
          <w:lang w:eastAsia="en-ZA"/>
        </w:rPr>
        <w:drawing>
          <wp:anchor distT="0" distB="0" distL="114300" distR="114300" simplePos="0" relativeHeight="251659264" behindDoc="0" locked="0" layoutInCell="1" allowOverlap="1" wp14:anchorId="726A7D4C" wp14:editId="7A55CEE8">
            <wp:simplePos x="0" y="0"/>
            <wp:positionH relativeFrom="column">
              <wp:posOffset>2952750</wp:posOffset>
            </wp:positionH>
            <wp:positionV relativeFrom="page">
              <wp:posOffset>295275</wp:posOffset>
            </wp:positionV>
            <wp:extent cx="487680" cy="765810"/>
            <wp:effectExtent l="0" t="0" r="7620" b="0"/>
            <wp:wrapSquare wrapText="bothSides"/>
            <wp:docPr id="20" name="Picture 1" descr="C:\Users\BonganiM\AppData\Local\Microsoft\Windows\INetCache\Content.Outlook\NPLF5OKQ\NDA Refin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ganiM\AppData\Local\Microsoft\Windows\INetCache\Content.Outlook\NPLF5OKQ\NDA Refined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7680" cy="7658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W w:w="1044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40"/>
      </w:tblGrid>
      <w:tr w:rsidR="001041A1" w:rsidRPr="00D93B16" w:rsidTr="006407CC">
        <w:trPr>
          <w:trHeight w:val="1617"/>
        </w:trPr>
        <w:tc>
          <w:tcPr>
            <w:tcW w:w="10440" w:type="dxa"/>
          </w:tcPr>
          <w:p w:rsidR="001041A1" w:rsidRPr="00D93B16" w:rsidRDefault="00EB4D18" w:rsidP="00D93B16">
            <w:pPr>
              <w:pBdr>
                <w:top w:val="single" w:sz="4" w:space="1" w:color="auto"/>
                <w:left w:val="single" w:sz="4" w:space="4" w:color="auto"/>
                <w:bottom w:val="single" w:sz="4" w:space="1" w:color="auto"/>
                <w:right w:val="single" w:sz="4" w:space="4" w:color="auto"/>
              </w:pBdr>
              <w:spacing w:after="0" w:line="276" w:lineRule="auto"/>
              <w:jc w:val="both"/>
              <w:rPr>
                <w:rFonts w:ascii="Arial" w:eastAsia="Times New Roman" w:hAnsi="Arial" w:cs="Arial"/>
                <w:b/>
                <w:bCs/>
                <w:sz w:val="28"/>
                <w:szCs w:val="28"/>
                <w:lang w:val="en-US"/>
                <w14:shadow w14:blurRad="50800" w14:dist="38100" w14:dir="2700000" w14:sx="100000" w14:sy="100000" w14:kx="0" w14:ky="0" w14:algn="tl">
                  <w14:srgbClr w14:val="000000">
                    <w14:alpha w14:val="60000"/>
                  </w14:srgbClr>
                </w14:shadow>
              </w:rPr>
            </w:pPr>
            <w:r>
              <w:rPr>
                <w:rFonts w:ascii="Arial" w:eastAsia="Times New Roman" w:hAnsi="Arial" w:cs="Arial"/>
                <w:b/>
                <w:bCs/>
                <w:sz w:val="28"/>
                <w:szCs w:val="28"/>
                <w:lang w:val="en-US"/>
                <w14:shadow w14:blurRad="50800" w14:dist="38100" w14:dir="2700000" w14:sx="100000" w14:sy="100000" w14:kx="0" w14:ky="0" w14:algn="tl">
                  <w14:srgbClr w14:val="000000">
                    <w14:alpha w14:val="60000"/>
                  </w14:srgbClr>
                </w14:shadow>
              </w:rPr>
              <w:t xml:space="preserve">                                            </w:t>
            </w:r>
            <w:r w:rsidR="001041A1" w:rsidRPr="00D93B16">
              <w:rPr>
                <w:rFonts w:ascii="Arial" w:eastAsia="Times New Roman" w:hAnsi="Arial" w:cs="Arial"/>
                <w:b/>
                <w:bCs/>
                <w:sz w:val="28"/>
                <w:szCs w:val="28"/>
                <w:lang w:val="en-US"/>
                <w14:shadow w14:blurRad="50800" w14:dist="38100" w14:dir="2700000" w14:sx="100000" w14:sy="100000" w14:kx="0" w14:ky="0" w14:algn="tl">
                  <w14:srgbClr w14:val="000000">
                    <w14:alpha w14:val="60000"/>
                  </w14:srgbClr>
                </w14:shadow>
              </w:rPr>
              <w:t>TERMS OF REFERENCE</w:t>
            </w:r>
          </w:p>
          <w:p w:rsidR="000A67F6" w:rsidRPr="00D93B16" w:rsidRDefault="000A67F6" w:rsidP="00D93B16">
            <w:pPr>
              <w:pBdr>
                <w:top w:val="single" w:sz="4" w:space="14" w:color="auto"/>
                <w:left w:val="single" w:sz="4" w:space="4" w:color="auto"/>
                <w:bottom w:val="single" w:sz="4" w:space="1" w:color="auto"/>
                <w:right w:val="single" w:sz="4" w:space="4" w:color="auto"/>
              </w:pBdr>
              <w:spacing w:after="0" w:line="276" w:lineRule="auto"/>
              <w:jc w:val="both"/>
              <w:rPr>
                <w:rFonts w:ascii="Arial" w:eastAsia="Times New Roman" w:hAnsi="Arial" w:cs="Arial"/>
                <w:b/>
                <w:bCs/>
                <w:sz w:val="24"/>
                <w:szCs w:val="24"/>
                <w:lang w:val="en-US"/>
                <w14:shadow w14:blurRad="50800" w14:dist="38100" w14:dir="2700000" w14:sx="100000" w14:sy="100000" w14:kx="0" w14:ky="0" w14:algn="tl">
                  <w14:srgbClr w14:val="000000">
                    <w14:alpha w14:val="60000"/>
                  </w14:srgbClr>
                </w14:shadow>
              </w:rPr>
            </w:pPr>
            <w:r w:rsidRPr="00D93B16">
              <w:rPr>
                <w:rFonts w:ascii="Arial" w:eastAsia="Times New Roman" w:hAnsi="Arial" w:cs="Arial"/>
                <w:b/>
                <w:bCs/>
                <w:sz w:val="24"/>
                <w:szCs w:val="24"/>
                <w:lang w:val="en-US"/>
                <w14:shadow w14:blurRad="50800" w14:dist="38100" w14:dir="2700000" w14:sx="100000" w14:sy="100000" w14:kx="0" w14:ky="0" w14:algn="tl">
                  <w14:srgbClr w14:val="000000">
                    <w14:alpha w14:val="60000"/>
                  </w14:srgbClr>
                </w14:shadow>
              </w:rPr>
              <w:t>The National Development Agency (NDA) hereby Requests for Proposals from Civil Society Organisations (CSOs) that implement programmes and projects that address poverty and support vulnerable people in communities.  The focus is specifically on agricultural projects; textile related projects; ECD and those that support persons with disabilities.  CSOs must be registered and in operation for a minimum of three years.</w:t>
            </w:r>
          </w:p>
        </w:tc>
      </w:tr>
    </w:tbl>
    <w:p w:rsidR="001041A1" w:rsidRPr="00D93B16" w:rsidRDefault="001041A1" w:rsidP="00D93B16">
      <w:pPr>
        <w:spacing w:after="0" w:line="276" w:lineRule="auto"/>
        <w:jc w:val="both"/>
        <w:rPr>
          <w:rFonts w:ascii="Arial" w:eastAsia="Times New Roman" w:hAnsi="Arial" w:cs="Arial"/>
          <w:vanish/>
          <w:lang w:eastAsia="en-GB"/>
        </w:rPr>
      </w:pPr>
    </w:p>
    <w:tbl>
      <w:tblPr>
        <w:tblW w:w="1044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8"/>
        <w:gridCol w:w="8222"/>
      </w:tblGrid>
      <w:tr w:rsidR="001041A1" w:rsidRPr="00D93B16" w:rsidTr="000E0770">
        <w:tc>
          <w:tcPr>
            <w:tcW w:w="2218" w:type="dxa"/>
            <w:shd w:val="clear" w:color="auto" w:fill="DEEAF6" w:themeFill="accent1" w:themeFillTint="33"/>
          </w:tcPr>
          <w:p w:rsidR="001041A1" w:rsidRPr="00D93B16" w:rsidRDefault="001041A1" w:rsidP="00D93B16">
            <w:pPr>
              <w:spacing w:after="0" w:line="276" w:lineRule="auto"/>
              <w:jc w:val="both"/>
              <w:rPr>
                <w:rFonts w:ascii="Arial" w:eastAsia="Times New Roman" w:hAnsi="Arial" w:cs="Arial"/>
                <w:b/>
                <w:lang w:eastAsia="en-GB"/>
              </w:rPr>
            </w:pPr>
            <w:r w:rsidRPr="00D93B16">
              <w:rPr>
                <w:rFonts w:ascii="Arial" w:eastAsia="Times New Roman" w:hAnsi="Arial" w:cs="Arial"/>
                <w:b/>
                <w:lang w:eastAsia="en-GB"/>
              </w:rPr>
              <w:t>BRIEFING SESSION</w:t>
            </w:r>
          </w:p>
          <w:p w:rsidR="001041A1" w:rsidRPr="00D93B16" w:rsidRDefault="001041A1" w:rsidP="00D93B16">
            <w:pPr>
              <w:spacing w:after="0" w:line="276" w:lineRule="auto"/>
              <w:jc w:val="both"/>
              <w:rPr>
                <w:rFonts w:ascii="Arial" w:eastAsia="Times New Roman" w:hAnsi="Arial" w:cs="Arial"/>
                <w:b/>
                <w:lang w:eastAsia="en-GB"/>
              </w:rPr>
            </w:pPr>
          </w:p>
          <w:p w:rsidR="001041A1" w:rsidRPr="00D93B16" w:rsidRDefault="001041A1" w:rsidP="00D93B16">
            <w:pPr>
              <w:spacing w:after="0" w:line="276" w:lineRule="auto"/>
              <w:jc w:val="both"/>
              <w:rPr>
                <w:rFonts w:ascii="Arial" w:eastAsia="Times New Roman" w:hAnsi="Arial" w:cs="Arial"/>
                <w:b/>
                <w:lang w:eastAsia="en-GB"/>
              </w:rPr>
            </w:pPr>
            <w:r w:rsidRPr="00D93B16">
              <w:rPr>
                <w:rFonts w:ascii="Arial" w:eastAsia="Times New Roman" w:hAnsi="Arial" w:cs="Arial"/>
                <w:b/>
                <w:lang w:eastAsia="en-GB"/>
              </w:rPr>
              <w:t>VENUE</w:t>
            </w:r>
          </w:p>
        </w:tc>
        <w:tc>
          <w:tcPr>
            <w:tcW w:w="8222" w:type="dxa"/>
            <w:shd w:val="clear" w:color="auto" w:fill="auto"/>
          </w:tcPr>
          <w:p w:rsidR="001041A1" w:rsidRPr="00D93B16" w:rsidRDefault="001041A1" w:rsidP="00D93B16">
            <w:pPr>
              <w:spacing w:after="0" w:line="276" w:lineRule="auto"/>
              <w:jc w:val="both"/>
              <w:rPr>
                <w:rFonts w:ascii="Arial" w:eastAsia="Times New Roman" w:hAnsi="Arial" w:cs="Arial"/>
                <w:b/>
                <w:lang w:eastAsia="en-GB"/>
              </w:rPr>
            </w:pPr>
            <w:r w:rsidRPr="00D93B16">
              <w:rPr>
                <w:rFonts w:ascii="Arial" w:eastAsia="Times New Roman" w:hAnsi="Arial" w:cs="Arial"/>
                <w:b/>
                <w:lang w:eastAsia="en-GB"/>
              </w:rPr>
              <w:t xml:space="preserve">A  BRIEFING SESSION WILL BE HELD ON THE </w:t>
            </w:r>
            <w:r w:rsidR="00317CB1">
              <w:rPr>
                <w:rFonts w:ascii="Arial" w:eastAsia="Times New Roman" w:hAnsi="Arial" w:cs="Arial"/>
                <w:b/>
                <w:lang w:eastAsia="en-GB"/>
              </w:rPr>
              <w:t>23</w:t>
            </w:r>
            <w:r w:rsidR="000A67F6" w:rsidRPr="00D93B16">
              <w:rPr>
                <w:rFonts w:ascii="Arial" w:eastAsia="Times New Roman" w:hAnsi="Arial" w:cs="Arial"/>
                <w:b/>
                <w:lang w:eastAsia="en-GB"/>
              </w:rPr>
              <w:t xml:space="preserve"> </w:t>
            </w:r>
            <w:r w:rsidR="004F4236" w:rsidRPr="00D93B16">
              <w:rPr>
                <w:rFonts w:ascii="Arial" w:eastAsia="Times New Roman" w:hAnsi="Arial" w:cs="Arial"/>
                <w:b/>
                <w:lang w:eastAsia="en-GB"/>
              </w:rPr>
              <w:t xml:space="preserve"> NOVEMBER </w:t>
            </w:r>
            <w:r w:rsidR="00DC7A15" w:rsidRPr="00D93B16">
              <w:rPr>
                <w:rFonts w:ascii="Arial" w:eastAsia="Times New Roman" w:hAnsi="Arial" w:cs="Arial"/>
                <w:b/>
                <w:lang w:eastAsia="en-GB"/>
              </w:rPr>
              <w:t xml:space="preserve"> 2022</w:t>
            </w:r>
            <w:r w:rsidR="00306A71" w:rsidRPr="00D93B16">
              <w:rPr>
                <w:rFonts w:ascii="Arial" w:eastAsia="Times New Roman" w:hAnsi="Arial" w:cs="Arial"/>
                <w:b/>
                <w:lang w:eastAsia="en-GB"/>
              </w:rPr>
              <w:t xml:space="preserve"> at 10H00.</w:t>
            </w:r>
          </w:p>
          <w:p w:rsidR="001041A1" w:rsidRPr="00D93B16" w:rsidRDefault="001041A1" w:rsidP="00D93B16">
            <w:pPr>
              <w:spacing w:after="0" w:line="276" w:lineRule="auto"/>
              <w:jc w:val="both"/>
              <w:rPr>
                <w:rFonts w:ascii="Arial" w:eastAsia="Times New Roman" w:hAnsi="Arial" w:cs="Arial"/>
                <w:lang w:eastAsia="en-GB"/>
              </w:rPr>
            </w:pPr>
            <w:r w:rsidRPr="00D93B16">
              <w:rPr>
                <w:rFonts w:ascii="Arial" w:eastAsia="Times New Roman" w:hAnsi="Arial" w:cs="Arial"/>
                <w:lang w:eastAsia="en-GB"/>
              </w:rPr>
              <w:t xml:space="preserve"> </w:t>
            </w:r>
          </w:p>
          <w:p w:rsidR="001041A1" w:rsidRPr="00D93B16" w:rsidRDefault="00A50FF3" w:rsidP="00D93B16">
            <w:pPr>
              <w:spacing w:line="276" w:lineRule="auto"/>
              <w:jc w:val="both"/>
              <w:rPr>
                <w:rFonts w:ascii="Arial" w:hAnsi="Arial" w:cs="Arial"/>
              </w:rPr>
            </w:pPr>
            <w:r w:rsidRPr="00D93B16">
              <w:rPr>
                <w:rFonts w:ascii="Arial" w:hAnsi="Arial" w:cs="Arial"/>
                <w:b/>
              </w:rPr>
              <w:t>MICROSOFT TEAMS</w:t>
            </w:r>
            <w:r w:rsidRPr="00D93B16">
              <w:rPr>
                <w:rFonts w:ascii="Arial" w:hAnsi="Arial" w:cs="Arial"/>
              </w:rPr>
              <w:t xml:space="preserve">: </w:t>
            </w:r>
            <w:r w:rsidR="005F7461" w:rsidRPr="00D93B16">
              <w:rPr>
                <w:rFonts w:ascii="Arial" w:hAnsi="Arial" w:cs="Arial"/>
              </w:rPr>
              <w:t>Applicants</w:t>
            </w:r>
            <w:r w:rsidRPr="00D93B16">
              <w:rPr>
                <w:rFonts w:ascii="Arial" w:hAnsi="Arial" w:cs="Arial"/>
              </w:rPr>
              <w:t xml:space="preserve"> who are interested in joining the briefing session MUST send their e-mail addresses to: </w:t>
            </w:r>
            <w:hyperlink r:id="rId9" w:history="1">
              <w:r w:rsidR="000A67F6" w:rsidRPr="00D93B16">
                <w:rPr>
                  <w:rStyle w:val="Hyperlink"/>
                  <w:rFonts w:ascii="Arial" w:hAnsi="Arial" w:cs="Arial"/>
                </w:rPr>
                <w:t>boitumelom@nda.org.za</w:t>
              </w:r>
            </w:hyperlink>
            <w:r w:rsidR="000A67F6" w:rsidRPr="00D93B16">
              <w:rPr>
                <w:rFonts w:ascii="Arial" w:hAnsi="Arial" w:cs="Arial"/>
              </w:rPr>
              <w:t xml:space="preserve"> by 17</w:t>
            </w:r>
            <w:r w:rsidRPr="00D93B16">
              <w:rPr>
                <w:rFonts w:ascii="Arial" w:hAnsi="Arial" w:cs="Arial"/>
              </w:rPr>
              <w:t xml:space="preserve">h00 on the </w:t>
            </w:r>
            <w:r w:rsidR="00317CB1">
              <w:rPr>
                <w:rFonts w:ascii="Arial" w:hAnsi="Arial" w:cs="Arial"/>
              </w:rPr>
              <w:t>22</w:t>
            </w:r>
            <w:r w:rsidR="004F4236" w:rsidRPr="00D93B16">
              <w:rPr>
                <w:rFonts w:ascii="Arial" w:hAnsi="Arial" w:cs="Arial"/>
              </w:rPr>
              <w:t xml:space="preserve"> November </w:t>
            </w:r>
            <w:r w:rsidR="00DC7A15" w:rsidRPr="00D93B16">
              <w:rPr>
                <w:rFonts w:ascii="Arial" w:hAnsi="Arial" w:cs="Arial"/>
              </w:rPr>
              <w:t xml:space="preserve"> 2022</w:t>
            </w:r>
            <w:r w:rsidRPr="00D93B16">
              <w:rPr>
                <w:rFonts w:ascii="Arial" w:hAnsi="Arial" w:cs="Arial"/>
              </w:rPr>
              <w:t xml:space="preserve"> so that a link can be sent to them for joining the Microsoft Teams meeting.</w:t>
            </w:r>
          </w:p>
        </w:tc>
      </w:tr>
      <w:tr w:rsidR="001041A1" w:rsidRPr="00D93B16" w:rsidTr="000E0770">
        <w:tc>
          <w:tcPr>
            <w:tcW w:w="2218" w:type="dxa"/>
            <w:shd w:val="clear" w:color="auto" w:fill="DEEAF6" w:themeFill="accent1" w:themeFillTint="33"/>
          </w:tcPr>
          <w:p w:rsidR="001041A1" w:rsidRPr="00D93B16" w:rsidRDefault="001041A1" w:rsidP="00D93B16">
            <w:pPr>
              <w:spacing w:after="0" w:line="276" w:lineRule="auto"/>
              <w:jc w:val="both"/>
              <w:rPr>
                <w:rFonts w:ascii="Arial" w:eastAsia="Times New Roman" w:hAnsi="Arial" w:cs="Arial"/>
                <w:b/>
                <w:lang w:eastAsia="en-GB"/>
              </w:rPr>
            </w:pPr>
            <w:r w:rsidRPr="00D93B16">
              <w:rPr>
                <w:rFonts w:ascii="Arial" w:eastAsia="Times New Roman" w:hAnsi="Arial" w:cs="Arial"/>
                <w:b/>
                <w:lang w:eastAsia="en-GB"/>
              </w:rPr>
              <w:t>CLOSING DATE</w:t>
            </w:r>
          </w:p>
          <w:p w:rsidR="001041A1" w:rsidRPr="00D93B16" w:rsidRDefault="001041A1" w:rsidP="00D93B16">
            <w:pPr>
              <w:spacing w:after="0" w:line="276" w:lineRule="auto"/>
              <w:jc w:val="both"/>
              <w:rPr>
                <w:rFonts w:ascii="Arial" w:eastAsia="Times New Roman" w:hAnsi="Arial" w:cs="Arial"/>
                <w:b/>
                <w:lang w:eastAsia="en-GB"/>
              </w:rPr>
            </w:pPr>
          </w:p>
          <w:p w:rsidR="001041A1" w:rsidRPr="00D93B16" w:rsidRDefault="001041A1" w:rsidP="00D93B16">
            <w:pPr>
              <w:spacing w:after="0" w:line="276" w:lineRule="auto"/>
              <w:jc w:val="both"/>
              <w:rPr>
                <w:rFonts w:ascii="Arial" w:eastAsia="Times New Roman" w:hAnsi="Arial" w:cs="Arial"/>
                <w:lang w:eastAsia="en-GB"/>
              </w:rPr>
            </w:pPr>
            <w:r w:rsidRPr="00D93B16">
              <w:rPr>
                <w:rFonts w:ascii="Arial" w:eastAsia="Times New Roman" w:hAnsi="Arial" w:cs="Arial"/>
                <w:b/>
                <w:lang w:eastAsia="en-GB"/>
              </w:rPr>
              <w:t>CLOSING TIME</w:t>
            </w:r>
          </w:p>
        </w:tc>
        <w:tc>
          <w:tcPr>
            <w:tcW w:w="8222" w:type="dxa"/>
            <w:shd w:val="clear" w:color="auto" w:fill="auto"/>
          </w:tcPr>
          <w:p w:rsidR="001041A1" w:rsidRPr="00D93B16" w:rsidRDefault="000A67F6" w:rsidP="00D93B16">
            <w:pPr>
              <w:spacing w:after="0" w:line="276" w:lineRule="auto"/>
              <w:jc w:val="both"/>
              <w:rPr>
                <w:rFonts w:ascii="Arial" w:eastAsia="Times New Roman" w:hAnsi="Arial" w:cs="Arial"/>
                <w:b/>
                <w:color w:val="000000"/>
                <w:lang w:eastAsia="en-GB"/>
              </w:rPr>
            </w:pPr>
            <w:r w:rsidRPr="00D93B16">
              <w:rPr>
                <w:rFonts w:ascii="Arial" w:eastAsia="Times New Roman" w:hAnsi="Arial" w:cs="Arial"/>
                <w:b/>
                <w:color w:val="000000"/>
                <w:lang w:eastAsia="en-GB"/>
              </w:rPr>
              <w:t>02 December</w:t>
            </w:r>
            <w:r w:rsidR="00BF30CE" w:rsidRPr="00D93B16">
              <w:rPr>
                <w:rFonts w:ascii="Arial" w:eastAsia="Times New Roman" w:hAnsi="Arial" w:cs="Arial"/>
                <w:b/>
                <w:color w:val="000000"/>
                <w:lang w:eastAsia="en-GB"/>
              </w:rPr>
              <w:t xml:space="preserve"> </w:t>
            </w:r>
            <w:r w:rsidR="00DC7A15" w:rsidRPr="00D93B16">
              <w:rPr>
                <w:rFonts w:ascii="Arial" w:eastAsia="Times New Roman" w:hAnsi="Arial" w:cs="Arial"/>
                <w:b/>
                <w:color w:val="000000"/>
                <w:lang w:eastAsia="en-GB"/>
              </w:rPr>
              <w:t xml:space="preserve"> 2022</w:t>
            </w:r>
          </w:p>
          <w:p w:rsidR="001041A1" w:rsidRPr="00D93B16" w:rsidRDefault="001041A1" w:rsidP="00D93B16">
            <w:pPr>
              <w:spacing w:after="0" w:line="276" w:lineRule="auto"/>
              <w:jc w:val="both"/>
              <w:rPr>
                <w:rFonts w:ascii="Arial" w:eastAsia="Times New Roman" w:hAnsi="Arial" w:cs="Arial"/>
                <w:b/>
                <w:color w:val="000000"/>
                <w:lang w:eastAsia="en-GB"/>
              </w:rPr>
            </w:pPr>
          </w:p>
          <w:p w:rsidR="000E0770" w:rsidRPr="00D93B16" w:rsidRDefault="000A67F6" w:rsidP="00D93B16">
            <w:pPr>
              <w:spacing w:after="0" w:line="276" w:lineRule="auto"/>
              <w:jc w:val="both"/>
              <w:rPr>
                <w:rFonts w:ascii="Arial" w:eastAsia="Times New Roman" w:hAnsi="Arial" w:cs="Arial"/>
                <w:color w:val="000000"/>
                <w:lang w:eastAsia="en-GB"/>
              </w:rPr>
            </w:pPr>
            <w:r w:rsidRPr="00D93B16">
              <w:rPr>
                <w:rFonts w:ascii="Arial" w:eastAsia="Times New Roman" w:hAnsi="Arial" w:cs="Arial"/>
                <w:b/>
                <w:color w:val="000000"/>
                <w:lang w:eastAsia="en-GB"/>
              </w:rPr>
              <w:t>12</w:t>
            </w:r>
            <w:r w:rsidR="00E502AD" w:rsidRPr="00D93B16">
              <w:rPr>
                <w:rFonts w:ascii="Arial" w:eastAsia="Times New Roman" w:hAnsi="Arial" w:cs="Arial"/>
                <w:b/>
                <w:color w:val="000000"/>
                <w:lang w:eastAsia="en-GB"/>
              </w:rPr>
              <w:t>h00</w:t>
            </w:r>
          </w:p>
        </w:tc>
      </w:tr>
      <w:tr w:rsidR="001041A1" w:rsidRPr="00D93B16" w:rsidTr="000E0770">
        <w:tc>
          <w:tcPr>
            <w:tcW w:w="2218" w:type="dxa"/>
            <w:shd w:val="clear" w:color="auto" w:fill="DEEAF6" w:themeFill="accent1" w:themeFillTint="33"/>
          </w:tcPr>
          <w:p w:rsidR="001041A1" w:rsidRPr="00D93B16" w:rsidRDefault="001041A1" w:rsidP="00D93B16">
            <w:pPr>
              <w:spacing w:after="0" w:line="276" w:lineRule="auto"/>
              <w:jc w:val="both"/>
              <w:rPr>
                <w:rFonts w:ascii="Arial" w:eastAsia="Times New Roman" w:hAnsi="Arial" w:cs="Arial"/>
                <w:b/>
                <w:sz w:val="24"/>
                <w:szCs w:val="20"/>
                <w:lang w:eastAsia="en-GB"/>
              </w:rPr>
            </w:pPr>
            <w:r w:rsidRPr="00D93B16">
              <w:rPr>
                <w:rFonts w:ascii="Arial" w:eastAsia="Times New Roman" w:hAnsi="Arial" w:cs="Arial"/>
                <w:b/>
                <w:sz w:val="24"/>
                <w:szCs w:val="20"/>
                <w:lang w:eastAsia="en-GB"/>
              </w:rPr>
              <w:t>SUBMISSION OF DOCUMENTS</w:t>
            </w:r>
          </w:p>
        </w:tc>
        <w:tc>
          <w:tcPr>
            <w:tcW w:w="8222" w:type="dxa"/>
            <w:shd w:val="clear" w:color="auto" w:fill="auto"/>
          </w:tcPr>
          <w:p w:rsidR="001041A1" w:rsidRPr="00D93B16" w:rsidRDefault="00E11BDF" w:rsidP="00D93B16">
            <w:pPr>
              <w:spacing w:after="0" w:line="276" w:lineRule="auto"/>
              <w:jc w:val="both"/>
              <w:rPr>
                <w:rFonts w:ascii="Arial" w:eastAsia="Times New Roman" w:hAnsi="Arial" w:cs="Arial"/>
                <w:b/>
                <w:i/>
                <w:sz w:val="20"/>
                <w:szCs w:val="20"/>
                <w:lang w:eastAsia="en-GB"/>
              </w:rPr>
            </w:pPr>
            <w:r w:rsidRPr="00D93B16">
              <w:rPr>
                <w:rFonts w:ascii="Arial" w:eastAsia="Times New Roman" w:hAnsi="Arial" w:cs="Arial"/>
                <w:bCs/>
                <w:i/>
                <w:sz w:val="20"/>
                <w:szCs w:val="20"/>
                <w:lang w:eastAsia="en-GB"/>
              </w:rPr>
              <w:t xml:space="preserve"> </w:t>
            </w:r>
            <w:r w:rsidR="001041A1" w:rsidRPr="00D93B16">
              <w:rPr>
                <w:rFonts w:ascii="Arial" w:eastAsia="Times New Roman" w:hAnsi="Arial" w:cs="Arial"/>
                <w:sz w:val="20"/>
                <w:szCs w:val="20"/>
                <w:lang w:eastAsia="en-GB"/>
              </w:rPr>
              <w:t>All proposals must be delivered at the NDA Head Office</w:t>
            </w:r>
            <w:r w:rsidR="005E1FEC" w:rsidRPr="00D93B16">
              <w:rPr>
                <w:rFonts w:ascii="Arial" w:eastAsia="Times New Roman" w:hAnsi="Arial" w:cs="Arial"/>
                <w:sz w:val="20"/>
                <w:szCs w:val="20"/>
                <w:lang w:eastAsia="en-GB"/>
              </w:rPr>
              <w:t xml:space="preserve"> </w:t>
            </w:r>
            <w:r w:rsidR="001041A1" w:rsidRPr="00D93B16">
              <w:rPr>
                <w:rFonts w:ascii="Arial" w:eastAsia="Times New Roman" w:hAnsi="Arial" w:cs="Arial"/>
                <w:sz w:val="20"/>
                <w:szCs w:val="20"/>
                <w:lang w:eastAsia="en-GB"/>
              </w:rPr>
              <w:t>on or bef</w:t>
            </w:r>
            <w:r w:rsidR="004F4236" w:rsidRPr="00D93B16">
              <w:rPr>
                <w:rFonts w:ascii="Arial" w:eastAsia="Times New Roman" w:hAnsi="Arial" w:cs="Arial"/>
                <w:sz w:val="20"/>
                <w:szCs w:val="20"/>
                <w:lang w:eastAsia="en-GB"/>
              </w:rPr>
              <w:t xml:space="preserve">ore the closing date and time @ 26 Wellington Road Parktown, Johannesburg. </w:t>
            </w:r>
            <w:r w:rsidRPr="00D93B16">
              <w:rPr>
                <w:rFonts w:ascii="Arial" w:eastAsia="Times New Roman" w:hAnsi="Arial" w:cs="Arial"/>
                <w:sz w:val="20"/>
                <w:szCs w:val="20"/>
                <w:lang w:eastAsia="en-GB"/>
              </w:rPr>
              <w:t xml:space="preserve"> </w:t>
            </w:r>
          </w:p>
        </w:tc>
      </w:tr>
      <w:tr w:rsidR="001041A1" w:rsidRPr="00D93B16" w:rsidTr="000E0770">
        <w:tc>
          <w:tcPr>
            <w:tcW w:w="2218" w:type="dxa"/>
            <w:shd w:val="clear" w:color="auto" w:fill="DEEAF6" w:themeFill="accent1" w:themeFillTint="33"/>
          </w:tcPr>
          <w:p w:rsidR="001041A1" w:rsidRPr="00D93B16" w:rsidRDefault="001041A1" w:rsidP="00D93B16">
            <w:pPr>
              <w:spacing w:after="0" w:line="276" w:lineRule="auto"/>
              <w:jc w:val="both"/>
              <w:rPr>
                <w:rFonts w:ascii="Arial" w:eastAsia="Times New Roman" w:hAnsi="Arial" w:cs="Arial"/>
                <w:b/>
                <w:sz w:val="20"/>
                <w:szCs w:val="20"/>
                <w:lang w:eastAsia="en-GB"/>
              </w:rPr>
            </w:pPr>
            <w:r w:rsidRPr="00D93B16">
              <w:rPr>
                <w:rFonts w:ascii="Arial" w:eastAsia="Times New Roman" w:hAnsi="Arial" w:cs="Arial"/>
                <w:b/>
                <w:sz w:val="20"/>
                <w:szCs w:val="20"/>
                <w:lang w:eastAsia="en-GB"/>
              </w:rPr>
              <w:t>LATE BIDS</w:t>
            </w:r>
          </w:p>
        </w:tc>
        <w:tc>
          <w:tcPr>
            <w:tcW w:w="8222" w:type="dxa"/>
            <w:shd w:val="clear" w:color="auto" w:fill="auto"/>
          </w:tcPr>
          <w:p w:rsidR="001041A1" w:rsidRPr="00D93B16" w:rsidRDefault="009E3154" w:rsidP="00D93B16">
            <w:pPr>
              <w:spacing w:after="0" w:line="276" w:lineRule="auto"/>
              <w:jc w:val="both"/>
              <w:rPr>
                <w:rFonts w:ascii="Arial" w:eastAsia="Times New Roman" w:hAnsi="Arial" w:cs="Arial"/>
                <w:sz w:val="20"/>
                <w:szCs w:val="20"/>
                <w:lang w:eastAsia="en-GB"/>
              </w:rPr>
            </w:pPr>
            <w:r w:rsidRPr="00D93B16">
              <w:rPr>
                <w:rFonts w:ascii="Arial" w:eastAsia="Times New Roman" w:hAnsi="Arial" w:cs="Arial"/>
                <w:sz w:val="20"/>
                <w:szCs w:val="20"/>
                <w:lang w:eastAsia="en-GB"/>
              </w:rPr>
              <w:t>Proposals</w:t>
            </w:r>
            <w:r w:rsidR="005E1FEC" w:rsidRPr="00D93B16">
              <w:rPr>
                <w:rFonts w:ascii="Arial" w:eastAsia="Times New Roman" w:hAnsi="Arial" w:cs="Arial"/>
                <w:sz w:val="20"/>
                <w:szCs w:val="20"/>
                <w:lang w:eastAsia="en-GB"/>
              </w:rPr>
              <w:t xml:space="preserve"> </w:t>
            </w:r>
            <w:r w:rsidR="001041A1" w:rsidRPr="00D93B16">
              <w:rPr>
                <w:rFonts w:ascii="Arial" w:eastAsia="Times New Roman" w:hAnsi="Arial" w:cs="Arial"/>
                <w:sz w:val="20"/>
                <w:szCs w:val="20"/>
                <w:lang w:eastAsia="en-GB"/>
              </w:rPr>
              <w:t xml:space="preserve"> received after the closing date and time will not be</w:t>
            </w:r>
            <w:r w:rsidR="005E1FEC" w:rsidRPr="00D93B16">
              <w:rPr>
                <w:rFonts w:ascii="Arial" w:eastAsia="Times New Roman" w:hAnsi="Arial" w:cs="Arial"/>
                <w:sz w:val="20"/>
                <w:szCs w:val="20"/>
                <w:lang w:eastAsia="en-GB"/>
              </w:rPr>
              <w:t xml:space="preserve"> accepted for consideration</w:t>
            </w:r>
            <w:r w:rsidR="001041A1" w:rsidRPr="00D93B16">
              <w:rPr>
                <w:rFonts w:ascii="Arial" w:eastAsia="Times New Roman" w:hAnsi="Arial" w:cs="Arial"/>
                <w:sz w:val="20"/>
                <w:szCs w:val="20"/>
                <w:lang w:eastAsia="en-GB"/>
              </w:rPr>
              <w:t>.</w:t>
            </w:r>
          </w:p>
          <w:p w:rsidR="000E0770" w:rsidRPr="00D93B16" w:rsidRDefault="000E0770" w:rsidP="00D93B16">
            <w:pPr>
              <w:spacing w:after="0" w:line="276" w:lineRule="auto"/>
              <w:jc w:val="both"/>
              <w:rPr>
                <w:rFonts w:ascii="Arial" w:eastAsia="Times New Roman" w:hAnsi="Arial" w:cs="Arial"/>
                <w:sz w:val="20"/>
                <w:szCs w:val="20"/>
                <w:lang w:eastAsia="en-GB"/>
              </w:rPr>
            </w:pPr>
          </w:p>
        </w:tc>
      </w:tr>
      <w:tr w:rsidR="001041A1" w:rsidRPr="00D93B16" w:rsidTr="006407CC">
        <w:tc>
          <w:tcPr>
            <w:tcW w:w="10440" w:type="dxa"/>
            <w:gridSpan w:val="2"/>
            <w:tcBorders>
              <w:top w:val="nil"/>
              <w:bottom w:val="nil"/>
            </w:tcBorders>
          </w:tcPr>
          <w:p w:rsidR="000E0770" w:rsidRPr="00D93B16" w:rsidRDefault="000E0770" w:rsidP="00D93B16">
            <w:pPr>
              <w:pBdr>
                <w:top w:val="single" w:sz="4" w:space="14" w:color="auto"/>
                <w:left w:val="single" w:sz="4" w:space="4" w:color="auto"/>
                <w:bottom w:val="single" w:sz="4" w:space="1" w:color="auto"/>
                <w:right w:val="single" w:sz="4" w:space="4" w:color="auto"/>
              </w:pBdr>
              <w:spacing w:after="0" w:line="276" w:lineRule="auto"/>
              <w:jc w:val="both"/>
              <w:rPr>
                <w:rFonts w:ascii="Arial" w:eastAsia="Times New Roman" w:hAnsi="Arial" w:cs="Arial"/>
                <w:bCs/>
                <w:sz w:val="20"/>
                <w:szCs w:val="20"/>
                <w:lang w:eastAsia="en-GB"/>
              </w:rPr>
            </w:pPr>
          </w:p>
          <w:p w:rsidR="001041A1" w:rsidRPr="00D93B16" w:rsidRDefault="001041A1" w:rsidP="00D93B16">
            <w:pPr>
              <w:pBdr>
                <w:top w:val="single" w:sz="4" w:space="14" w:color="auto"/>
                <w:left w:val="single" w:sz="4" w:space="4" w:color="auto"/>
                <w:bottom w:val="single" w:sz="4" w:space="1" w:color="auto"/>
                <w:right w:val="single" w:sz="4" w:space="4" w:color="auto"/>
              </w:pBdr>
              <w:spacing w:after="0" w:line="276" w:lineRule="auto"/>
              <w:jc w:val="both"/>
              <w:rPr>
                <w:rFonts w:ascii="Arial" w:eastAsia="Times New Roman" w:hAnsi="Arial" w:cs="Arial"/>
                <w:bCs/>
                <w:sz w:val="20"/>
                <w:szCs w:val="20"/>
                <w:lang w:eastAsia="en-GB"/>
              </w:rPr>
            </w:pPr>
            <w:r w:rsidRPr="00D93B16">
              <w:rPr>
                <w:rFonts w:ascii="Arial" w:eastAsia="Times New Roman" w:hAnsi="Arial" w:cs="Arial"/>
                <w:b/>
                <w:bCs/>
                <w:sz w:val="20"/>
                <w:szCs w:val="20"/>
                <w:lang w:eastAsia="en-GB"/>
              </w:rPr>
              <w:t>Technical Queries</w:t>
            </w:r>
            <w:r w:rsidR="000E0770" w:rsidRPr="00D93B16">
              <w:rPr>
                <w:rFonts w:ascii="Arial" w:eastAsia="Times New Roman" w:hAnsi="Arial" w:cs="Arial"/>
                <w:bCs/>
                <w:sz w:val="20"/>
                <w:szCs w:val="20"/>
                <w:lang w:eastAsia="en-GB"/>
              </w:rPr>
              <w:t>: Contact</w:t>
            </w:r>
            <w:r w:rsidR="000A67F6" w:rsidRPr="00D93B16">
              <w:rPr>
                <w:rFonts w:ascii="Arial" w:eastAsia="Times New Roman" w:hAnsi="Arial" w:cs="Arial"/>
                <w:bCs/>
                <w:sz w:val="20"/>
                <w:szCs w:val="20"/>
                <w:lang w:eastAsia="en-GB"/>
              </w:rPr>
              <w:t xml:space="preserve">  Dr Anthpny Bouwer</w:t>
            </w:r>
            <w:r w:rsidRPr="00D93B16">
              <w:rPr>
                <w:rFonts w:ascii="Arial" w:eastAsia="Times New Roman" w:hAnsi="Arial" w:cs="Arial"/>
                <w:bCs/>
                <w:sz w:val="20"/>
                <w:szCs w:val="20"/>
                <w:lang w:eastAsia="en-GB"/>
              </w:rPr>
              <w:t xml:space="preserve"> +27 11 018 5</w:t>
            </w:r>
            <w:r w:rsidR="005E1FEC" w:rsidRPr="00D93B16">
              <w:rPr>
                <w:rFonts w:ascii="Arial" w:eastAsia="Times New Roman" w:hAnsi="Arial" w:cs="Arial"/>
                <w:bCs/>
                <w:sz w:val="20"/>
                <w:szCs w:val="20"/>
                <w:lang w:eastAsia="en-GB"/>
              </w:rPr>
              <w:t xml:space="preserve">500 </w:t>
            </w:r>
            <w:r w:rsidRPr="00D93B16">
              <w:rPr>
                <w:rFonts w:ascii="Arial" w:eastAsia="Times New Roman" w:hAnsi="Arial" w:cs="Arial"/>
                <w:bCs/>
                <w:sz w:val="20"/>
                <w:szCs w:val="20"/>
                <w:lang w:eastAsia="en-GB"/>
              </w:rPr>
              <w:t xml:space="preserve">or </w:t>
            </w:r>
            <w:hyperlink r:id="rId10" w:history="1">
              <w:r w:rsidR="000A67F6" w:rsidRPr="00D93B16">
                <w:rPr>
                  <w:rStyle w:val="Hyperlink"/>
                  <w:rFonts w:ascii="Arial" w:eastAsia="Times New Roman" w:hAnsi="Arial" w:cs="Arial"/>
                  <w:bCs/>
                  <w:sz w:val="20"/>
                  <w:szCs w:val="20"/>
                  <w:lang w:eastAsia="en-GB"/>
                </w:rPr>
                <w:t>anthonyb@nda.org.za</w:t>
              </w:r>
            </w:hyperlink>
            <w:r w:rsidR="000E0770" w:rsidRPr="00D93B16">
              <w:rPr>
                <w:rFonts w:ascii="Arial" w:eastAsia="Times New Roman" w:hAnsi="Arial" w:cs="Arial"/>
                <w:bCs/>
                <w:sz w:val="20"/>
                <w:szCs w:val="20"/>
                <w:lang w:eastAsia="en-GB"/>
              </w:rPr>
              <w:t xml:space="preserve"> </w:t>
            </w:r>
          </w:p>
          <w:p w:rsidR="000E0770" w:rsidRPr="00D93B16" w:rsidRDefault="000E0770" w:rsidP="00D93B16">
            <w:pPr>
              <w:pBdr>
                <w:top w:val="single" w:sz="4" w:space="14" w:color="auto"/>
                <w:left w:val="single" w:sz="4" w:space="4" w:color="auto"/>
                <w:bottom w:val="single" w:sz="4" w:space="1" w:color="auto"/>
                <w:right w:val="single" w:sz="4" w:space="4" w:color="auto"/>
              </w:pBdr>
              <w:spacing w:after="0" w:line="276" w:lineRule="auto"/>
              <w:jc w:val="both"/>
              <w:rPr>
                <w:rFonts w:ascii="Arial" w:eastAsia="Times New Roman" w:hAnsi="Arial" w:cs="Arial"/>
                <w:bCs/>
                <w:sz w:val="20"/>
                <w:szCs w:val="20"/>
                <w:lang w:eastAsia="en-GB"/>
              </w:rPr>
            </w:pPr>
          </w:p>
          <w:p w:rsidR="000E0770" w:rsidRPr="00D93B16" w:rsidRDefault="000E0770" w:rsidP="00D93B16">
            <w:pPr>
              <w:pBdr>
                <w:top w:val="single" w:sz="4" w:space="14" w:color="auto"/>
                <w:left w:val="single" w:sz="4" w:space="4" w:color="auto"/>
                <w:bottom w:val="single" w:sz="4" w:space="1" w:color="auto"/>
                <w:right w:val="single" w:sz="4" w:space="4" w:color="auto"/>
              </w:pBdr>
              <w:spacing w:after="0" w:line="276" w:lineRule="auto"/>
              <w:jc w:val="both"/>
              <w:rPr>
                <w:rFonts w:ascii="Arial" w:eastAsia="Times New Roman" w:hAnsi="Arial" w:cs="Arial"/>
                <w:bCs/>
                <w:sz w:val="20"/>
                <w:szCs w:val="20"/>
                <w:lang w:eastAsia="en-GB"/>
              </w:rPr>
            </w:pPr>
          </w:p>
        </w:tc>
      </w:tr>
    </w:tbl>
    <w:p w:rsidR="000E0770" w:rsidRPr="00D93B16" w:rsidRDefault="000E0770" w:rsidP="00D93B16">
      <w:pPr>
        <w:spacing w:after="0" w:line="276" w:lineRule="auto"/>
        <w:jc w:val="both"/>
        <w:rPr>
          <w:rFonts w:ascii="Arial" w:eastAsia="Times New Roman" w:hAnsi="Arial" w:cs="Arial"/>
          <w:sz w:val="24"/>
          <w:szCs w:val="24"/>
          <w:lang w:eastAsia="en-GB"/>
        </w:rPr>
      </w:pPr>
    </w:p>
    <w:p w:rsidR="000A67F6" w:rsidRPr="00EB4D18" w:rsidRDefault="000E0770" w:rsidP="00D93B16">
      <w:pPr>
        <w:pStyle w:val="HEAD1"/>
        <w:numPr>
          <w:ilvl w:val="0"/>
          <w:numId w:val="0"/>
        </w:numPr>
        <w:jc w:val="both"/>
        <w:rPr>
          <w:rFonts w:ascii="Arial" w:eastAsia="Times New Roman" w:hAnsi="Arial" w:cs="Arial"/>
          <w:b/>
          <w:sz w:val="24"/>
          <w:szCs w:val="24"/>
          <w:lang w:eastAsia="en-GB"/>
        </w:rPr>
      </w:pPr>
      <w:r w:rsidRPr="00D93B16">
        <w:rPr>
          <w:rFonts w:ascii="Arial" w:eastAsia="Times New Roman" w:hAnsi="Arial" w:cs="Arial"/>
          <w:sz w:val="24"/>
          <w:szCs w:val="24"/>
          <w:lang w:eastAsia="en-GB"/>
        </w:rPr>
        <w:br w:type="page"/>
      </w:r>
      <w:r w:rsidR="00EB4D18">
        <w:rPr>
          <w:rFonts w:ascii="Arial" w:hAnsi="Arial" w:cs="Arial"/>
          <w:b/>
          <w:sz w:val="22"/>
          <w:szCs w:val="22"/>
        </w:rPr>
        <w:lastRenderedPageBreak/>
        <w:t>1.</w:t>
      </w:r>
      <w:r w:rsidR="000A67F6" w:rsidRPr="00EB4D18">
        <w:rPr>
          <w:rFonts w:ascii="Arial" w:hAnsi="Arial" w:cs="Arial"/>
          <w:b/>
          <w:sz w:val="22"/>
          <w:szCs w:val="22"/>
        </w:rPr>
        <w:t>INTRODUCTION</w:t>
      </w:r>
    </w:p>
    <w:p w:rsidR="000A67F6" w:rsidRPr="00D93B16" w:rsidRDefault="000A67F6" w:rsidP="00D93B16">
      <w:pPr>
        <w:spacing w:line="276" w:lineRule="auto"/>
        <w:jc w:val="both"/>
        <w:rPr>
          <w:rFonts w:ascii="Arial" w:eastAsia="Times New Roman" w:hAnsi="Arial" w:cs="Arial"/>
          <w:sz w:val="24"/>
          <w:szCs w:val="24"/>
          <w:lang w:eastAsia="en-GB"/>
        </w:rPr>
      </w:pPr>
    </w:p>
    <w:p w:rsidR="000A67F6" w:rsidRPr="00EB4D18" w:rsidRDefault="00EB4D18" w:rsidP="00D93B16">
      <w:pPr>
        <w:pStyle w:val="HEAD1"/>
        <w:numPr>
          <w:ilvl w:val="0"/>
          <w:numId w:val="0"/>
        </w:numPr>
        <w:jc w:val="both"/>
        <w:rPr>
          <w:rFonts w:ascii="Arial" w:hAnsi="Arial" w:cs="Arial"/>
          <w:b/>
          <w:sz w:val="22"/>
          <w:szCs w:val="22"/>
        </w:rPr>
      </w:pPr>
      <w:r w:rsidRPr="00EB4D18">
        <w:rPr>
          <w:rFonts w:ascii="Arial" w:hAnsi="Arial" w:cs="Arial"/>
          <w:b/>
          <w:sz w:val="22"/>
          <w:szCs w:val="22"/>
        </w:rPr>
        <w:t xml:space="preserve">2. </w:t>
      </w:r>
      <w:r w:rsidR="000A67F6" w:rsidRPr="00EB4D18">
        <w:rPr>
          <w:rFonts w:ascii="Arial" w:hAnsi="Arial" w:cs="Arial"/>
          <w:b/>
          <w:sz w:val="22"/>
          <w:szCs w:val="22"/>
        </w:rPr>
        <w:t xml:space="preserve">BACKGROUND </w:t>
      </w:r>
    </w:p>
    <w:p w:rsidR="00037986" w:rsidRPr="00D93B16" w:rsidRDefault="000A67F6" w:rsidP="00D93B16">
      <w:pPr>
        <w:spacing w:line="276" w:lineRule="auto"/>
        <w:jc w:val="both"/>
        <w:rPr>
          <w:rFonts w:ascii="Arial" w:eastAsia="Times New Roman" w:hAnsi="Arial" w:cs="Arial"/>
          <w:sz w:val="24"/>
          <w:szCs w:val="24"/>
          <w:lang w:eastAsia="en-GB"/>
        </w:rPr>
      </w:pPr>
      <w:r w:rsidRPr="00D93B16">
        <w:rPr>
          <w:rFonts w:ascii="Arial" w:eastAsia="Times New Roman" w:hAnsi="Arial" w:cs="Arial"/>
          <w:sz w:val="24"/>
          <w:szCs w:val="24"/>
          <w:lang w:eastAsia="en-GB"/>
        </w:rPr>
        <w:t>The purpose of the Office of the Chief Operations Officer is to fulfil the mandate of the NDA which is to build and enhance capacity of civil society organisations to deliver better services to poor communities; as well as implementation of development programmes to reduce poverty, inequality and unemployment. This is achieved through.</w:t>
      </w:r>
    </w:p>
    <w:p w:rsidR="000A67F6" w:rsidRPr="00EB4D18" w:rsidRDefault="000A67F6" w:rsidP="00D93B16">
      <w:pPr>
        <w:spacing w:line="276" w:lineRule="auto"/>
        <w:jc w:val="both"/>
        <w:rPr>
          <w:rFonts w:ascii="Arial" w:eastAsia="Times New Roman" w:hAnsi="Arial" w:cs="Arial"/>
          <w:sz w:val="24"/>
          <w:szCs w:val="24"/>
          <w:lang w:eastAsia="en-GB"/>
        </w:rPr>
      </w:pPr>
      <w:r w:rsidRPr="00D93B16">
        <w:rPr>
          <w:rFonts w:ascii="Arial" w:eastAsia="Times New Roman" w:hAnsi="Arial" w:cs="Arial"/>
          <w:sz w:val="24"/>
          <w:szCs w:val="24"/>
          <w:lang w:eastAsia="en-GB"/>
        </w:rPr>
        <w:t>well designed and effectively executed capacity building interventions aimed at strengthening organisational efficiency, operational excellence and sustainability.</w:t>
      </w:r>
    </w:p>
    <w:p w:rsidR="000A67F6" w:rsidRPr="00EB4D18" w:rsidRDefault="00EB4D18" w:rsidP="00D93B16">
      <w:pPr>
        <w:pStyle w:val="HEAD1"/>
        <w:numPr>
          <w:ilvl w:val="0"/>
          <w:numId w:val="0"/>
        </w:numPr>
        <w:jc w:val="both"/>
        <w:rPr>
          <w:rFonts w:ascii="Arial" w:hAnsi="Arial" w:cs="Arial"/>
          <w:b/>
          <w:sz w:val="22"/>
          <w:szCs w:val="22"/>
        </w:rPr>
      </w:pPr>
      <w:r>
        <w:rPr>
          <w:rFonts w:ascii="Arial" w:hAnsi="Arial" w:cs="Arial"/>
          <w:b/>
          <w:sz w:val="22"/>
          <w:szCs w:val="22"/>
        </w:rPr>
        <w:t xml:space="preserve">3. </w:t>
      </w:r>
      <w:r w:rsidR="000A67F6" w:rsidRPr="00EB4D18">
        <w:rPr>
          <w:rFonts w:ascii="Arial" w:hAnsi="Arial" w:cs="Arial"/>
          <w:b/>
          <w:sz w:val="22"/>
          <w:szCs w:val="22"/>
        </w:rPr>
        <w:t>PURPOSE</w:t>
      </w:r>
    </w:p>
    <w:p w:rsidR="000A67F6" w:rsidRPr="00D93B16" w:rsidRDefault="000A67F6" w:rsidP="00D93B16">
      <w:pPr>
        <w:spacing w:line="276" w:lineRule="auto"/>
        <w:jc w:val="both"/>
        <w:rPr>
          <w:rFonts w:ascii="Arial" w:eastAsia="Times New Roman" w:hAnsi="Arial" w:cs="Arial"/>
          <w:sz w:val="24"/>
          <w:szCs w:val="24"/>
          <w:lang w:eastAsia="en-GB"/>
        </w:rPr>
      </w:pPr>
      <w:r w:rsidRPr="00D93B16">
        <w:rPr>
          <w:rFonts w:ascii="Arial" w:eastAsia="Times New Roman" w:hAnsi="Arial" w:cs="Arial"/>
          <w:sz w:val="24"/>
          <w:szCs w:val="24"/>
          <w:lang w:eastAsia="en-GB"/>
        </w:rPr>
        <w:t>The purpose of this document is to guide applicants:-</w:t>
      </w:r>
    </w:p>
    <w:p w:rsidR="000A67F6" w:rsidRPr="00D93B16" w:rsidRDefault="000A67F6" w:rsidP="00D93B16">
      <w:pPr>
        <w:spacing w:line="276" w:lineRule="auto"/>
        <w:jc w:val="both"/>
        <w:rPr>
          <w:rFonts w:ascii="Arial" w:eastAsia="Times New Roman" w:hAnsi="Arial" w:cs="Arial"/>
          <w:sz w:val="24"/>
          <w:szCs w:val="24"/>
          <w:lang w:eastAsia="en-GB"/>
        </w:rPr>
      </w:pPr>
      <w:r w:rsidRPr="00D93B16">
        <w:rPr>
          <w:rFonts w:ascii="Arial" w:eastAsia="Times New Roman" w:hAnsi="Arial" w:cs="Arial"/>
          <w:sz w:val="24"/>
          <w:szCs w:val="24"/>
          <w:lang w:eastAsia="en-GB"/>
        </w:rPr>
        <w:t xml:space="preserve">1. To submit grant funding proposals to support the poor. </w:t>
      </w:r>
    </w:p>
    <w:p w:rsidR="000A67F6" w:rsidRPr="00D93B16" w:rsidRDefault="000A67F6" w:rsidP="00D93B16">
      <w:pPr>
        <w:spacing w:line="276" w:lineRule="auto"/>
        <w:jc w:val="both"/>
        <w:rPr>
          <w:rFonts w:ascii="Arial" w:eastAsia="Times New Roman" w:hAnsi="Arial" w:cs="Arial"/>
          <w:sz w:val="24"/>
          <w:szCs w:val="24"/>
          <w:lang w:eastAsia="en-GB"/>
        </w:rPr>
      </w:pPr>
      <w:r w:rsidRPr="00D93B16">
        <w:rPr>
          <w:rFonts w:ascii="Arial" w:eastAsia="Times New Roman" w:hAnsi="Arial" w:cs="Arial"/>
          <w:sz w:val="24"/>
          <w:szCs w:val="24"/>
          <w:lang w:eastAsia="en-GB"/>
        </w:rPr>
        <w:t>2. To ensure that applicants comply with the NDA requirements and submit all necessary documents for assessments</w:t>
      </w:r>
    </w:p>
    <w:p w:rsidR="000A67F6" w:rsidRPr="00EB4D18" w:rsidRDefault="000A67F6" w:rsidP="00D93B16">
      <w:pPr>
        <w:spacing w:line="276" w:lineRule="auto"/>
        <w:jc w:val="both"/>
        <w:rPr>
          <w:rFonts w:ascii="Arial" w:eastAsia="Times New Roman" w:hAnsi="Arial" w:cs="Arial"/>
          <w:b/>
          <w:sz w:val="24"/>
          <w:szCs w:val="24"/>
          <w:lang w:eastAsia="en-GB"/>
        </w:rPr>
      </w:pPr>
      <w:r w:rsidRPr="00EB4D18">
        <w:rPr>
          <w:rFonts w:ascii="Arial" w:eastAsia="Times New Roman" w:hAnsi="Arial" w:cs="Arial"/>
          <w:b/>
          <w:sz w:val="24"/>
          <w:szCs w:val="24"/>
          <w:lang w:eastAsia="en-GB"/>
        </w:rPr>
        <w:t>THE PROGRAMME</w:t>
      </w:r>
    </w:p>
    <w:p w:rsidR="000A67F6" w:rsidRPr="00EB4D18" w:rsidRDefault="000A67F6" w:rsidP="00D93B16">
      <w:pPr>
        <w:spacing w:line="276" w:lineRule="auto"/>
        <w:jc w:val="both"/>
        <w:rPr>
          <w:rFonts w:ascii="Arial" w:eastAsia="Times New Roman" w:hAnsi="Arial" w:cs="Arial"/>
          <w:sz w:val="24"/>
          <w:szCs w:val="24"/>
          <w:u w:val="single"/>
          <w:lang w:eastAsia="en-GB"/>
        </w:rPr>
      </w:pPr>
      <w:r w:rsidRPr="00EB4D18">
        <w:rPr>
          <w:rFonts w:ascii="Arial" w:eastAsia="Times New Roman" w:hAnsi="Arial" w:cs="Arial"/>
          <w:sz w:val="24"/>
          <w:szCs w:val="24"/>
          <w:u w:val="single"/>
          <w:lang w:eastAsia="en-GB"/>
        </w:rPr>
        <w:t>Pillar 1 Early Childhood Development – Nutrition programme</w:t>
      </w:r>
    </w:p>
    <w:p w:rsidR="000A67F6" w:rsidRPr="00D93B16" w:rsidRDefault="000A67F6" w:rsidP="00D93B16">
      <w:pPr>
        <w:spacing w:line="276" w:lineRule="auto"/>
        <w:jc w:val="both"/>
        <w:rPr>
          <w:rFonts w:ascii="Arial" w:eastAsia="Times New Roman" w:hAnsi="Arial" w:cs="Arial"/>
          <w:sz w:val="24"/>
          <w:szCs w:val="24"/>
          <w:lang w:eastAsia="en-GB"/>
        </w:rPr>
      </w:pPr>
      <w:r w:rsidRPr="00D93B16">
        <w:rPr>
          <w:rFonts w:ascii="Arial" w:eastAsia="Times New Roman" w:hAnsi="Arial" w:cs="Arial"/>
          <w:sz w:val="24"/>
          <w:szCs w:val="24"/>
          <w:lang w:eastAsia="en-GB"/>
        </w:rPr>
        <w:t>An ECD centre based nutrition programme designed to improve the nutritional status of children which contributes to their optimal growth and development. The ECD centre should be registered.</w:t>
      </w:r>
    </w:p>
    <w:p w:rsidR="000A67F6" w:rsidRPr="00EB4D18" w:rsidRDefault="000A67F6" w:rsidP="00D93B16">
      <w:pPr>
        <w:spacing w:line="276" w:lineRule="auto"/>
        <w:jc w:val="both"/>
        <w:rPr>
          <w:rFonts w:ascii="Arial" w:eastAsia="Times New Roman" w:hAnsi="Arial" w:cs="Arial"/>
          <w:sz w:val="24"/>
          <w:szCs w:val="24"/>
          <w:u w:val="single"/>
          <w:lang w:eastAsia="en-GB"/>
        </w:rPr>
      </w:pPr>
      <w:r w:rsidRPr="00EB4D18">
        <w:rPr>
          <w:rFonts w:ascii="Arial" w:eastAsia="Times New Roman" w:hAnsi="Arial" w:cs="Arial"/>
          <w:sz w:val="24"/>
          <w:szCs w:val="24"/>
          <w:u w:val="single"/>
          <w:lang w:eastAsia="en-GB"/>
        </w:rPr>
        <w:t>Pillar 2 Agriculture and Food Security</w:t>
      </w:r>
    </w:p>
    <w:p w:rsidR="000A67F6" w:rsidRPr="00D93B16" w:rsidRDefault="000A67F6" w:rsidP="00D93B16">
      <w:pPr>
        <w:spacing w:line="276" w:lineRule="auto"/>
        <w:jc w:val="both"/>
        <w:rPr>
          <w:rFonts w:ascii="Arial" w:eastAsia="Times New Roman" w:hAnsi="Arial" w:cs="Arial"/>
          <w:sz w:val="24"/>
          <w:szCs w:val="24"/>
          <w:lang w:eastAsia="en-GB"/>
        </w:rPr>
      </w:pPr>
      <w:r w:rsidRPr="00D93B16">
        <w:rPr>
          <w:rFonts w:ascii="Arial" w:eastAsia="Times New Roman" w:hAnsi="Arial" w:cs="Arial"/>
          <w:sz w:val="24"/>
          <w:szCs w:val="24"/>
          <w:lang w:eastAsia="en-GB"/>
        </w:rPr>
        <w:t xml:space="preserve">The Agricultural project must be linked to the food and nutrition sector. Food and nutrition programme (crop and livestock) must amongst others ensure availability, accessibility and affordability of safe and nutritious food at national and household level. The programme must demonstrate an aspect of training and capacity in the sector. </w:t>
      </w:r>
      <w:r w:rsidRPr="00D93B16">
        <w:rPr>
          <w:rFonts w:ascii="Arial" w:eastAsia="Times New Roman" w:hAnsi="Arial" w:cs="Arial"/>
          <w:sz w:val="24"/>
          <w:szCs w:val="24"/>
          <w:lang w:eastAsia="en-GB"/>
        </w:rPr>
        <w:tab/>
      </w:r>
    </w:p>
    <w:p w:rsidR="000A67F6" w:rsidRPr="00EB4D18" w:rsidRDefault="000A67F6" w:rsidP="00D93B16">
      <w:pPr>
        <w:spacing w:line="276" w:lineRule="auto"/>
        <w:jc w:val="both"/>
        <w:rPr>
          <w:rFonts w:ascii="Arial" w:eastAsia="Times New Roman" w:hAnsi="Arial" w:cs="Arial"/>
          <w:sz w:val="24"/>
          <w:szCs w:val="24"/>
          <w:u w:val="single"/>
          <w:lang w:eastAsia="en-GB"/>
        </w:rPr>
      </w:pPr>
      <w:r w:rsidRPr="00EB4D18">
        <w:rPr>
          <w:rFonts w:ascii="Arial" w:eastAsia="Times New Roman" w:hAnsi="Arial" w:cs="Arial"/>
          <w:sz w:val="24"/>
          <w:szCs w:val="24"/>
          <w:u w:val="single"/>
          <w:lang w:eastAsia="en-GB"/>
        </w:rPr>
        <w:t xml:space="preserve">Pillar 3Textile </w:t>
      </w:r>
    </w:p>
    <w:p w:rsidR="000A67F6" w:rsidRPr="00D93B16" w:rsidRDefault="000A67F6" w:rsidP="00D93B16">
      <w:pPr>
        <w:spacing w:line="276" w:lineRule="auto"/>
        <w:jc w:val="both"/>
        <w:rPr>
          <w:rFonts w:ascii="Arial" w:eastAsia="Times New Roman" w:hAnsi="Arial" w:cs="Arial"/>
          <w:sz w:val="24"/>
          <w:szCs w:val="24"/>
          <w:lang w:eastAsia="en-GB"/>
        </w:rPr>
      </w:pPr>
      <w:r w:rsidRPr="00D93B16">
        <w:rPr>
          <w:rFonts w:ascii="Arial" w:eastAsia="Times New Roman" w:hAnsi="Arial" w:cs="Arial"/>
          <w:sz w:val="24"/>
          <w:szCs w:val="24"/>
          <w:lang w:eastAsia="en-GB"/>
        </w:rPr>
        <w:t xml:space="preserve">The textile (sewing) programme should create job opportunities. This programme will therefore support related programmes (procurement of equipment, material, markets). The CSO must demonstrate how it will create job opportunities and a market for their product. </w:t>
      </w:r>
    </w:p>
    <w:p w:rsidR="000A67F6" w:rsidRPr="00EB4D18" w:rsidRDefault="000A67F6" w:rsidP="00D93B16">
      <w:pPr>
        <w:spacing w:line="276" w:lineRule="auto"/>
        <w:jc w:val="both"/>
        <w:rPr>
          <w:rFonts w:ascii="Arial" w:eastAsia="Times New Roman" w:hAnsi="Arial" w:cs="Arial"/>
          <w:sz w:val="24"/>
          <w:szCs w:val="24"/>
          <w:u w:val="single"/>
          <w:lang w:eastAsia="en-GB"/>
        </w:rPr>
      </w:pPr>
      <w:r w:rsidRPr="00EB4D18">
        <w:rPr>
          <w:rFonts w:ascii="Arial" w:eastAsia="Times New Roman" w:hAnsi="Arial" w:cs="Arial"/>
          <w:sz w:val="24"/>
          <w:szCs w:val="24"/>
          <w:u w:val="single"/>
          <w:lang w:eastAsia="en-GB"/>
        </w:rPr>
        <w:t>Pillar 4 Support to Persons with Disabilities</w:t>
      </w:r>
    </w:p>
    <w:p w:rsidR="000A67F6" w:rsidRPr="00D93B16" w:rsidRDefault="000A67F6" w:rsidP="00D93B16">
      <w:pPr>
        <w:spacing w:line="276" w:lineRule="auto"/>
        <w:jc w:val="both"/>
        <w:rPr>
          <w:rFonts w:ascii="Arial" w:eastAsia="Times New Roman" w:hAnsi="Arial" w:cs="Arial"/>
          <w:sz w:val="24"/>
          <w:szCs w:val="24"/>
          <w:lang w:eastAsia="en-GB"/>
        </w:rPr>
      </w:pPr>
      <w:r w:rsidRPr="00D93B16">
        <w:rPr>
          <w:rFonts w:ascii="Arial" w:eastAsia="Times New Roman" w:hAnsi="Arial" w:cs="Arial"/>
          <w:sz w:val="24"/>
          <w:szCs w:val="24"/>
          <w:lang w:eastAsia="en-GB"/>
        </w:rPr>
        <w:t>This Pillar is intended to support protective workshops and CSOs that run programmes for persons with disabilities as follows:</w:t>
      </w:r>
    </w:p>
    <w:p w:rsidR="000A67F6" w:rsidRPr="00D93B16" w:rsidRDefault="000A67F6" w:rsidP="00D93B16">
      <w:pPr>
        <w:pStyle w:val="ListParagraph"/>
        <w:numPr>
          <w:ilvl w:val="0"/>
          <w:numId w:val="29"/>
        </w:numPr>
        <w:spacing w:line="276" w:lineRule="auto"/>
        <w:jc w:val="both"/>
        <w:rPr>
          <w:rFonts w:ascii="Arial" w:eastAsia="Times New Roman" w:hAnsi="Arial" w:cs="Arial"/>
          <w:sz w:val="24"/>
          <w:szCs w:val="24"/>
          <w:lang w:eastAsia="en-GB"/>
        </w:rPr>
      </w:pPr>
      <w:r w:rsidRPr="00D93B16">
        <w:rPr>
          <w:rFonts w:ascii="Arial" w:eastAsia="Times New Roman" w:hAnsi="Arial" w:cs="Arial"/>
          <w:sz w:val="24"/>
          <w:szCs w:val="24"/>
          <w:lang w:eastAsia="en-GB"/>
        </w:rPr>
        <w:lastRenderedPageBreak/>
        <w:t xml:space="preserve">Provide a workplace for all persons with disabilities; </w:t>
      </w:r>
    </w:p>
    <w:p w:rsidR="000A67F6" w:rsidRPr="00D93B16" w:rsidRDefault="000A67F6" w:rsidP="00D93B16">
      <w:pPr>
        <w:pStyle w:val="ListParagraph"/>
        <w:numPr>
          <w:ilvl w:val="0"/>
          <w:numId w:val="29"/>
        </w:numPr>
        <w:spacing w:line="276" w:lineRule="auto"/>
        <w:jc w:val="both"/>
        <w:rPr>
          <w:rFonts w:ascii="Arial" w:eastAsia="Times New Roman" w:hAnsi="Arial" w:cs="Arial"/>
          <w:sz w:val="24"/>
          <w:szCs w:val="24"/>
          <w:lang w:eastAsia="en-GB"/>
        </w:rPr>
      </w:pPr>
      <w:r w:rsidRPr="00D93B16">
        <w:rPr>
          <w:rFonts w:ascii="Arial" w:eastAsia="Times New Roman" w:hAnsi="Arial" w:cs="Arial"/>
          <w:sz w:val="24"/>
          <w:szCs w:val="24"/>
          <w:lang w:eastAsia="en-GB"/>
        </w:rPr>
        <w:t>Develop the skills and abilities of persons with disabilities;</w:t>
      </w:r>
    </w:p>
    <w:p w:rsidR="000A67F6" w:rsidRPr="00EB4D18" w:rsidRDefault="000A67F6" w:rsidP="00D93B16">
      <w:pPr>
        <w:pStyle w:val="ListParagraph"/>
        <w:numPr>
          <w:ilvl w:val="0"/>
          <w:numId w:val="29"/>
        </w:numPr>
        <w:spacing w:line="276" w:lineRule="auto"/>
        <w:jc w:val="both"/>
        <w:rPr>
          <w:rFonts w:ascii="Arial" w:eastAsia="Times New Roman" w:hAnsi="Arial" w:cs="Arial"/>
          <w:b/>
          <w:sz w:val="24"/>
          <w:szCs w:val="24"/>
          <w:lang w:eastAsia="en-GB"/>
        </w:rPr>
      </w:pPr>
      <w:r w:rsidRPr="00D93B16">
        <w:rPr>
          <w:rFonts w:ascii="Arial" w:eastAsia="Times New Roman" w:hAnsi="Arial" w:cs="Arial"/>
          <w:sz w:val="24"/>
          <w:szCs w:val="24"/>
          <w:lang w:eastAsia="en-GB"/>
        </w:rPr>
        <w:t>Provide the necessary support which will allow them to find suitable employment or other forms of income generation.</w:t>
      </w:r>
    </w:p>
    <w:p w:rsidR="000A67F6" w:rsidRPr="00EB4D18" w:rsidRDefault="00EB4D18" w:rsidP="00D93B16">
      <w:pPr>
        <w:pStyle w:val="HEAD1"/>
        <w:numPr>
          <w:ilvl w:val="0"/>
          <w:numId w:val="0"/>
        </w:numPr>
        <w:jc w:val="both"/>
        <w:rPr>
          <w:rFonts w:ascii="Arial" w:hAnsi="Arial" w:cs="Arial"/>
          <w:b/>
          <w:sz w:val="22"/>
          <w:szCs w:val="22"/>
        </w:rPr>
      </w:pPr>
      <w:r>
        <w:rPr>
          <w:rFonts w:ascii="Arial" w:hAnsi="Arial" w:cs="Arial"/>
          <w:b/>
          <w:sz w:val="22"/>
          <w:szCs w:val="22"/>
        </w:rPr>
        <w:t>Pillar 1 - Early Childhood D</w:t>
      </w:r>
      <w:r w:rsidRPr="00EB4D18">
        <w:rPr>
          <w:rFonts w:ascii="Arial" w:hAnsi="Arial" w:cs="Arial"/>
          <w:b/>
          <w:sz w:val="22"/>
          <w:szCs w:val="22"/>
        </w:rPr>
        <w:t>evelopment</w:t>
      </w:r>
    </w:p>
    <w:p w:rsidR="000A67F6" w:rsidRPr="00D93B16" w:rsidRDefault="000A67F6" w:rsidP="00D93B16">
      <w:pPr>
        <w:spacing w:line="276" w:lineRule="auto"/>
        <w:jc w:val="both"/>
        <w:rPr>
          <w:rFonts w:ascii="Arial" w:eastAsia="Times New Roman" w:hAnsi="Arial" w:cs="Arial"/>
          <w:sz w:val="24"/>
          <w:szCs w:val="24"/>
          <w:lang w:eastAsia="en-GB"/>
        </w:rPr>
      </w:pPr>
      <w:r w:rsidRPr="00D93B16">
        <w:rPr>
          <w:rFonts w:ascii="Arial" w:eastAsia="Times New Roman" w:hAnsi="Arial" w:cs="Arial"/>
          <w:sz w:val="24"/>
          <w:szCs w:val="24"/>
          <w:lang w:eastAsia="en-GB"/>
        </w:rPr>
        <w:t>The Government of the Republic of South Africa (GRSA) has prioritised Early Childhood Development (ECD). The National Development Plan: Vision 2030 (NDP) charts the developmental vision for South Africa, calling for the writing of a new story that places Early Childhood Development at its centre. The plan maps the most strategic route for attaining its goals. It recognises the two essential building blocks as (1) improved levels of employment and (2) improved quality of education, both of which are in turn fundamentally linked to massively increased access to Early Childhood Development.</w:t>
      </w:r>
    </w:p>
    <w:p w:rsidR="000A67F6" w:rsidRPr="00D93B16" w:rsidRDefault="000A67F6" w:rsidP="00D93B16">
      <w:pPr>
        <w:spacing w:line="276" w:lineRule="auto"/>
        <w:jc w:val="both"/>
        <w:rPr>
          <w:rFonts w:ascii="Arial" w:eastAsia="Times New Roman" w:hAnsi="Arial" w:cs="Arial"/>
          <w:sz w:val="24"/>
          <w:szCs w:val="24"/>
          <w:lang w:eastAsia="en-GB"/>
        </w:rPr>
      </w:pPr>
      <w:r w:rsidRPr="00D93B16">
        <w:rPr>
          <w:rFonts w:ascii="Arial" w:eastAsia="Times New Roman" w:hAnsi="Arial" w:cs="Arial"/>
          <w:sz w:val="24"/>
          <w:szCs w:val="24"/>
          <w:lang w:eastAsia="en-GB"/>
        </w:rPr>
        <w:t>The NDP recognises quality ECD services, especially for the most vulnerable, as a sustainable way of ensuring the optimal development of children, their resultant educational success and improved employment prospects – in short, as a key lever to overcoming the apartheid legacy of poverty and inequality.</w:t>
      </w:r>
    </w:p>
    <w:p w:rsidR="000A67F6" w:rsidRPr="00D93B16" w:rsidRDefault="000A67F6" w:rsidP="00D93B16">
      <w:pPr>
        <w:spacing w:line="276" w:lineRule="auto"/>
        <w:jc w:val="both"/>
        <w:rPr>
          <w:rFonts w:ascii="Arial" w:eastAsia="Times New Roman" w:hAnsi="Arial" w:cs="Arial"/>
          <w:sz w:val="24"/>
          <w:szCs w:val="24"/>
          <w:lang w:eastAsia="en-GB"/>
        </w:rPr>
      </w:pPr>
      <w:r w:rsidRPr="00D93B16">
        <w:rPr>
          <w:rFonts w:ascii="Arial" w:eastAsia="Times New Roman" w:hAnsi="Arial" w:cs="Arial"/>
          <w:sz w:val="24"/>
          <w:szCs w:val="24"/>
          <w:lang w:eastAsia="en-GB"/>
        </w:rPr>
        <w:t>The NDP thus prioritises increased public investment to secure universal enjoyment of ECD in South Africa. The solution lies in the government taking lead and responsibility for the mobilisation and allocation of sufficient human, financial and other resources to implement the national ECD programme</w:t>
      </w:r>
    </w:p>
    <w:p w:rsidR="000A67F6" w:rsidRPr="00D93B16" w:rsidRDefault="000A67F6" w:rsidP="00D93B16">
      <w:pPr>
        <w:spacing w:line="276" w:lineRule="auto"/>
        <w:jc w:val="both"/>
        <w:rPr>
          <w:rFonts w:ascii="Arial" w:eastAsia="Times New Roman" w:hAnsi="Arial" w:cs="Arial"/>
          <w:sz w:val="24"/>
          <w:szCs w:val="24"/>
          <w:lang w:eastAsia="en-GB"/>
        </w:rPr>
      </w:pPr>
      <w:r w:rsidRPr="00D93B16">
        <w:rPr>
          <w:rFonts w:ascii="Arial" w:eastAsia="Times New Roman" w:hAnsi="Arial" w:cs="Arial"/>
          <w:sz w:val="24"/>
          <w:szCs w:val="24"/>
          <w:lang w:eastAsia="en-GB"/>
        </w:rPr>
        <w:t>Adequate public funding will secure:-</w:t>
      </w:r>
    </w:p>
    <w:p w:rsidR="000A67F6" w:rsidRPr="00D93B16" w:rsidRDefault="000A67F6" w:rsidP="00D93B16">
      <w:pPr>
        <w:numPr>
          <w:ilvl w:val="0"/>
          <w:numId w:val="30"/>
        </w:numPr>
        <w:spacing w:line="276" w:lineRule="auto"/>
        <w:jc w:val="both"/>
        <w:rPr>
          <w:rFonts w:ascii="Arial" w:eastAsia="Times New Roman" w:hAnsi="Arial" w:cs="Arial"/>
          <w:sz w:val="24"/>
          <w:szCs w:val="24"/>
          <w:lang w:eastAsia="en-GB"/>
        </w:rPr>
      </w:pPr>
      <w:r w:rsidRPr="00D93B16">
        <w:rPr>
          <w:rFonts w:ascii="Arial" w:eastAsia="Times New Roman" w:hAnsi="Arial" w:cs="Arial"/>
          <w:sz w:val="24"/>
          <w:szCs w:val="24"/>
          <w:lang w:eastAsia="en-GB"/>
        </w:rPr>
        <w:t>Universal availability of ECD services and programmes, especially in underserviced areas  and for children aged 0-4 years</w:t>
      </w:r>
    </w:p>
    <w:p w:rsidR="000A67F6" w:rsidRPr="00D93B16" w:rsidRDefault="000A67F6" w:rsidP="00D93B16">
      <w:pPr>
        <w:numPr>
          <w:ilvl w:val="0"/>
          <w:numId w:val="30"/>
        </w:numPr>
        <w:spacing w:line="276" w:lineRule="auto"/>
        <w:jc w:val="both"/>
        <w:rPr>
          <w:rFonts w:ascii="Arial" w:eastAsia="Times New Roman" w:hAnsi="Arial" w:cs="Arial"/>
          <w:sz w:val="24"/>
          <w:szCs w:val="24"/>
          <w:lang w:eastAsia="en-GB"/>
        </w:rPr>
      </w:pPr>
      <w:r w:rsidRPr="00D93B16">
        <w:rPr>
          <w:rFonts w:ascii="Arial" w:eastAsia="Times New Roman" w:hAnsi="Arial" w:cs="Arial"/>
          <w:sz w:val="24"/>
          <w:szCs w:val="24"/>
          <w:lang w:eastAsia="en-GB"/>
        </w:rPr>
        <w:t>Equitable access to services and programmes for children living in poverty and/or who have developmental delays and/or disabilities</w:t>
      </w:r>
    </w:p>
    <w:p w:rsidR="000A67F6" w:rsidRPr="00D93B16" w:rsidRDefault="000A67F6" w:rsidP="00D93B16">
      <w:pPr>
        <w:numPr>
          <w:ilvl w:val="0"/>
          <w:numId w:val="30"/>
        </w:numPr>
        <w:spacing w:line="276" w:lineRule="auto"/>
        <w:jc w:val="both"/>
        <w:rPr>
          <w:rFonts w:ascii="Arial" w:eastAsia="Times New Roman" w:hAnsi="Arial" w:cs="Arial"/>
          <w:sz w:val="24"/>
          <w:szCs w:val="24"/>
          <w:lang w:eastAsia="en-GB"/>
        </w:rPr>
      </w:pPr>
      <w:r w:rsidRPr="00D93B16">
        <w:rPr>
          <w:rFonts w:ascii="Arial" w:eastAsia="Times New Roman" w:hAnsi="Arial" w:cs="Arial"/>
          <w:sz w:val="24"/>
          <w:szCs w:val="24"/>
          <w:lang w:eastAsia="en-GB"/>
        </w:rPr>
        <w:t>Adequate , equitable and effective infrastructure to support delivery of quality services in a safe environment</w:t>
      </w:r>
    </w:p>
    <w:p w:rsidR="000A67F6" w:rsidRPr="00D93B16" w:rsidRDefault="000A67F6" w:rsidP="00D93B16">
      <w:pPr>
        <w:numPr>
          <w:ilvl w:val="0"/>
          <w:numId w:val="30"/>
        </w:numPr>
        <w:spacing w:line="276" w:lineRule="auto"/>
        <w:jc w:val="both"/>
        <w:rPr>
          <w:rFonts w:ascii="Arial" w:eastAsia="Times New Roman" w:hAnsi="Arial" w:cs="Arial"/>
          <w:sz w:val="24"/>
          <w:szCs w:val="24"/>
          <w:lang w:eastAsia="en-GB"/>
        </w:rPr>
      </w:pPr>
      <w:r w:rsidRPr="00D93B16">
        <w:rPr>
          <w:rFonts w:ascii="Arial" w:eastAsia="Times New Roman" w:hAnsi="Arial" w:cs="Arial"/>
          <w:sz w:val="24"/>
          <w:szCs w:val="24"/>
          <w:lang w:eastAsia="en-GB"/>
        </w:rPr>
        <w:t>Sufficient qualified practitioners to implement the ECD policy and programmes developed to give effect to it</w:t>
      </w:r>
    </w:p>
    <w:p w:rsidR="000A67F6" w:rsidRPr="00D93B16" w:rsidRDefault="000A67F6" w:rsidP="00D93B16">
      <w:pPr>
        <w:numPr>
          <w:ilvl w:val="0"/>
          <w:numId w:val="30"/>
        </w:numPr>
        <w:spacing w:line="276" w:lineRule="auto"/>
        <w:jc w:val="both"/>
        <w:rPr>
          <w:rFonts w:ascii="Arial" w:eastAsia="Times New Roman" w:hAnsi="Arial" w:cs="Arial"/>
          <w:sz w:val="24"/>
          <w:szCs w:val="24"/>
          <w:lang w:eastAsia="en-GB"/>
        </w:rPr>
      </w:pPr>
      <w:r w:rsidRPr="00D93B16">
        <w:rPr>
          <w:rFonts w:ascii="Arial" w:eastAsia="Times New Roman" w:hAnsi="Arial" w:cs="Arial"/>
          <w:sz w:val="24"/>
          <w:szCs w:val="24"/>
          <w:lang w:eastAsia="en-GB"/>
        </w:rPr>
        <w:t>An effective National ECD Communication campaign</w:t>
      </w:r>
    </w:p>
    <w:p w:rsidR="000A67F6" w:rsidRPr="00D93B16" w:rsidRDefault="000A67F6" w:rsidP="00D93B16">
      <w:pPr>
        <w:numPr>
          <w:ilvl w:val="0"/>
          <w:numId w:val="30"/>
        </w:numPr>
        <w:spacing w:line="276" w:lineRule="auto"/>
        <w:jc w:val="both"/>
        <w:rPr>
          <w:rFonts w:ascii="Arial" w:eastAsia="Times New Roman" w:hAnsi="Arial" w:cs="Arial"/>
          <w:sz w:val="24"/>
          <w:szCs w:val="24"/>
          <w:lang w:eastAsia="en-GB"/>
        </w:rPr>
      </w:pPr>
      <w:r w:rsidRPr="00D93B16">
        <w:rPr>
          <w:rFonts w:ascii="Arial" w:eastAsia="Times New Roman" w:hAnsi="Arial" w:cs="Arial"/>
          <w:sz w:val="24"/>
          <w:szCs w:val="24"/>
          <w:lang w:eastAsia="en-GB"/>
        </w:rPr>
        <w:t xml:space="preserve">Effective management, supervision and quality control mechanisms </w:t>
      </w:r>
    </w:p>
    <w:p w:rsidR="000A67F6" w:rsidRDefault="000A67F6" w:rsidP="00D93B16">
      <w:pPr>
        <w:spacing w:line="276" w:lineRule="auto"/>
        <w:jc w:val="both"/>
        <w:rPr>
          <w:rFonts w:ascii="Arial" w:eastAsia="Times New Roman" w:hAnsi="Arial" w:cs="Arial"/>
          <w:sz w:val="24"/>
          <w:szCs w:val="24"/>
          <w:lang w:eastAsia="en-GB"/>
        </w:rPr>
      </w:pPr>
    </w:p>
    <w:p w:rsidR="00EB4D18" w:rsidRPr="00D93B16" w:rsidRDefault="00EB4D18" w:rsidP="00D93B16">
      <w:pPr>
        <w:spacing w:line="276" w:lineRule="auto"/>
        <w:jc w:val="both"/>
        <w:rPr>
          <w:rFonts w:ascii="Arial" w:eastAsia="Times New Roman" w:hAnsi="Arial" w:cs="Arial"/>
          <w:sz w:val="24"/>
          <w:szCs w:val="24"/>
          <w:lang w:eastAsia="en-GB"/>
        </w:rPr>
      </w:pPr>
    </w:p>
    <w:p w:rsidR="000A67F6" w:rsidRPr="00D93B16" w:rsidRDefault="000A67F6" w:rsidP="00D93B16">
      <w:pPr>
        <w:spacing w:line="276" w:lineRule="auto"/>
        <w:jc w:val="both"/>
        <w:rPr>
          <w:rFonts w:ascii="Arial" w:eastAsia="Times New Roman" w:hAnsi="Arial" w:cs="Arial"/>
          <w:sz w:val="24"/>
          <w:szCs w:val="24"/>
          <w:lang w:eastAsia="en-GB"/>
        </w:rPr>
      </w:pPr>
      <w:r w:rsidRPr="00D93B16">
        <w:rPr>
          <w:rFonts w:ascii="Arial" w:eastAsia="Times New Roman" w:hAnsi="Arial" w:cs="Arial"/>
          <w:sz w:val="24"/>
          <w:szCs w:val="24"/>
          <w:lang w:eastAsia="en-GB"/>
        </w:rPr>
        <w:lastRenderedPageBreak/>
        <w:t>The NDA funding supports the implementation of ECD through:-</w:t>
      </w:r>
    </w:p>
    <w:p w:rsidR="000A67F6" w:rsidRPr="00D93B16" w:rsidRDefault="000A67F6" w:rsidP="00D93B16">
      <w:pPr>
        <w:numPr>
          <w:ilvl w:val="0"/>
          <w:numId w:val="31"/>
        </w:numPr>
        <w:spacing w:line="276" w:lineRule="auto"/>
        <w:jc w:val="both"/>
        <w:rPr>
          <w:rFonts w:ascii="Arial" w:eastAsia="Times New Roman" w:hAnsi="Arial" w:cs="Arial"/>
          <w:sz w:val="24"/>
          <w:szCs w:val="24"/>
          <w:lang w:eastAsia="en-GB"/>
        </w:rPr>
      </w:pPr>
      <w:r w:rsidRPr="00D93B16">
        <w:rPr>
          <w:rFonts w:ascii="Arial" w:eastAsia="Times New Roman" w:hAnsi="Arial" w:cs="Arial"/>
          <w:sz w:val="24"/>
          <w:szCs w:val="24"/>
          <w:lang w:eastAsia="en-GB"/>
        </w:rPr>
        <w:t>Expanding coverage of services in underserviced areas</w:t>
      </w:r>
    </w:p>
    <w:p w:rsidR="000A67F6" w:rsidRPr="00D93B16" w:rsidRDefault="000A67F6" w:rsidP="00D93B16">
      <w:pPr>
        <w:numPr>
          <w:ilvl w:val="0"/>
          <w:numId w:val="31"/>
        </w:numPr>
        <w:spacing w:line="276" w:lineRule="auto"/>
        <w:jc w:val="both"/>
        <w:rPr>
          <w:rFonts w:ascii="Arial" w:eastAsia="Times New Roman" w:hAnsi="Arial" w:cs="Arial"/>
          <w:sz w:val="24"/>
          <w:szCs w:val="24"/>
          <w:lang w:eastAsia="en-GB"/>
        </w:rPr>
      </w:pPr>
      <w:r w:rsidRPr="00D93B16">
        <w:rPr>
          <w:rFonts w:ascii="Arial" w:eastAsia="Times New Roman" w:hAnsi="Arial" w:cs="Arial"/>
          <w:sz w:val="24"/>
          <w:szCs w:val="24"/>
          <w:lang w:eastAsia="en-GB"/>
        </w:rPr>
        <w:t>Focusing on poorer and more vulnerable children, namely children living in poverty, children with developmental delays/difficulties and children with disabilities</w:t>
      </w:r>
    </w:p>
    <w:p w:rsidR="000A67F6" w:rsidRPr="00D93B16" w:rsidRDefault="000A67F6" w:rsidP="00D93B16">
      <w:pPr>
        <w:numPr>
          <w:ilvl w:val="0"/>
          <w:numId w:val="31"/>
        </w:numPr>
        <w:spacing w:line="276" w:lineRule="auto"/>
        <w:jc w:val="both"/>
        <w:rPr>
          <w:rFonts w:ascii="Arial" w:eastAsia="Times New Roman" w:hAnsi="Arial" w:cs="Arial"/>
          <w:sz w:val="24"/>
          <w:szCs w:val="24"/>
          <w:lang w:eastAsia="en-GB"/>
        </w:rPr>
      </w:pPr>
      <w:r w:rsidRPr="00D93B16">
        <w:rPr>
          <w:rFonts w:ascii="Arial" w:eastAsia="Times New Roman" w:hAnsi="Arial" w:cs="Arial"/>
          <w:sz w:val="24"/>
          <w:szCs w:val="24"/>
          <w:lang w:eastAsia="en-GB"/>
        </w:rPr>
        <w:t xml:space="preserve">Improving the quality of service provision to ensure compliance with legally prescribed safety and quality assurance norms and standards </w:t>
      </w:r>
    </w:p>
    <w:p w:rsidR="000A67F6" w:rsidRPr="00D93B16" w:rsidRDefault="000A67F6" w:rsidP="00D93B16">
      <w:pPr>
        <w:numPr>
          <w:ilvl w:val="0"/>
          <w:numId w:val="31"/>
        </w:numPr>
        <w:spacing w:line="276" w:lineRule="auto"/>
        <w:jc w:val="both"/>
        <w:rPr>
          <w:rFonts w:ascii="Arial" w:eastAsia="Times New Roman" w:hAnsi="Arial" w:cs="Arial"/>
          <w:sz w:val="24"/>
          <w:szCs w:val="24"/>
          <w:lang w:eastAsia="en-GB"/>
        </w:rPr>
      </w:pPr>
      <w:r w:rsidRPr="00D93B16">
        <w:rPr>
          <w:rFonts w:ascii="Arial" w:eastAsia="Times New Roman" w:hAnsi="Arial" w:cs="Arial"/>
          <w:sz w:val="24"/>
          <w:szCs w:val="24"/>
          <w:lang w:eastAsia="en-GB"/>
        </w:rPr>
        <w:t>ECD centres infrastructure upgrades/repairs</w:t>
      </w:r>
    </w:p>
    <w:p w:rsidR="000A67F6" w:rsidRPr="00D93B16" w:rsidRDefault="000A67F6" w:rsidP="00D93B16">
      <w:pPr>
        <w:numPr>
          <w:ilvl w:val="0"/>
          <w:numId w:val="31"/>
        </w:numPr>
        <w:spacing w:line="276" w:lineRule="auto"/>
        <w:jc w:val="both"/>
        <w:rPr>
          <w:rFonts w:ascii="Arial" w:eastAsia="Times New Roman" w:hAnsi="Arial" w:cs="Arial"/>
          <w:sz w:val="24"/>
          <w:szCs w:val="24"/>
          <w:lang w:eastAsia="en-GB"/>
        </w:rPr>
      </w:pPr>
      <w:r w:rsidRPr="00D93B16">
        <w:rPr>
          <w:rFonts w:ascii="Arial" w:eastAsia="Times New Roman" w:hAnsi="Arial" w:cs="Arial"/>
          <w:sz w:val="24"/>
          <w:szCs w:val="24"/>
          <w:lang w:eastAsia="en-GB"/>
        </w:rPr>
        <w:t>Provision of Learning and  Support Teaching Materials</w:t>
      </w:r>
    </w:p>
    <w:p w:rsidR="000A67F6" w:rsidRPr="00D93B16" w:rsidRDefault="000A67F6" w:rsidP="00D93B16">
      <w:pPr>
        <w:numPr>
          <w:ilvl w:val="0"/>
          <w:numId w:val="31"/>
        </w:numPr>
        <w:spacing w:line="276" w:lineRule="auto"/>
        <w:jc w:val="both"/>
        <w:rPr>
          <w:rFonts w:ascii="Arial" w:eastAsia="Times New Roman" w:hAnsi="Arial" w:cs="Arial"/>
          <w:sz w:val="24"/>
          <w:szCs w:val="24"/>
          <w:lang w:eastAsia="en-GB"/>
        </w:rPr>
      </w:pPr>
      <w:r w:rsidRPr="00D93B16">
        <w:rPr>
          <w:rFonts w:ascii="Arial" w:eastAsia="Times New Roman" w:hAnsi="Arial" w:cs="Arial"/>
          <w:sz w:val="24"/>
          <w:szCs w:val="24"/>
          <w:lang w:eastAsia="en-GB"/>
        </w:rPr>
        <w:t>One ECD one vegetable garden</w:t>
      </w:r>
    </w:p>
    <w:p w:rsidR="00D93B16" w:rsidRPr="00EB4D18" w:rsidRDefault="00EB4D18" w:rsidP="00D93B16">
      <w:pPr>
        <w:pStyle w:val="HEAD1"/>
        <w:numPr>
          <w:ilvl w:val="0"/>
          <w:numId w:val="0"/>
        </w:numPr>
        <w:jc w:val="both"/>
        <w:rPr>
          <w:rFonts w:ascii="Arial" w:hAnsi="Arial" w:cs="Arial"/>
          <w:b/>
          <w:sz w:val="22"/>
          <w:szCs w:val="22"/>
        </w:rPr>
      </w:pPr>
      <w:r>
        <w:rPr>
          <w:rFonts w:ascii="Arial" w:hAnsi="Arial" w:cs="Arial"/>
          <w:b/>
          <w:sz w:val="22"/>
          <w:szCs w:val="22"/>
        </w:rPr>
        <w:t>P</w:t>
      </w:r>
      <w:r w:rsidRPr="00EB4D18">
        <w:rPr>
          <w:rFonts w:ascii="Arial" w:hAnsi="Arial" w:cs="Arial"/>
          <w:b/>
          <w:sz w:val="22"/>
          <w:szCs w:val="22"/>
        </w:rPr>
        <w:t>il</w:t>
      </w:r>
      <w:r>
        <w:rPr>
          <w:rFonts w:ascii="Arial" w:hAnsi="Arial" w:cs="Arial"/>
          <w:b/>
          <w:sz w:val="22"/>
          <w:szCs w:val="22"/>
        </w:rPr>
        <w:t>lar 2- Income G</w:t>
      </w:r>
      <w:r w:rsidRPr="00EB4D18">
        <w:rPr>
          <w:rFonts w:ascii="Arial" w:hAnsi="Arial" w:cs="Arial"/>
          <w:b/>
          <w:sz w:val="22"/>
          <w:szCs w:val="22"/>
        </w:rPr>
        <w:t>eneration</w:t>
      </w:r>
    </w:p>
    <w:p w:rsidR="00D93B16" w:rsidRPr="00D93B16" w:rsidRDefault="00D93B16" w:rsidP="00D93B16">
      <w:pPr>
        <w:spacing w:line="276" w:lineRule="auto"/>
        <w:jc w:val="both"/>
        <w:rPr>
          <w:rFonts w:ascii="Arial" w:eastAsia="Times New Roman" w:hAnsi="Arial" w:cs="Arial"/>
          <w:sz w:val="24"/>
          <w:szCs w:val="24"/>
          <w:lang w:eastAsia="en-GB"/>
        </w:rPr>
      </w:pPr>
      <w:r w:rsidRPr="00D93B16">
        <w:rPr>
          <w:rFonts w:ascii="Arial" w:eastAsia="Times New Roman" w:hAnsi="Arial" w:cs="Arial"/>
          <w:sz w:val="24"/>
          <w:szCs w:val="24"/>
          <w:lang w:eastAsia="en-GB"/>
        </w:rPr>
        <w:t xml:space="preserve">The income generation programmes and projects that the NDA has funded to date include mostly “traditional sectors” that either required limited capital input (comparatively) and/or a low skills base. These projects included amongst others sewing, primary agriculture (crop &amp; livestock), and some hydroponics, brick-making, arts and craft, tourism and bakery. Generally, these enterprises require a low skills base. Consequently, poor communities with very little expert knowledge could access these sectors and generate employment and income for themselves to improve their living standards. </w:t>
      </w:r>
    </w:p>
    <w:p w:rsidR="00D93B16" w:rsidRPr="00D93B16" w:rsidRDefault="00D93B16" w:rsidP="00D93B16">
      <w:pPr>
        <w:spacing w:line="276" w:lineRule="auto"/>
        <w:jc w:val="both"/>
        <w:rPr>
          <w:rFonts w:ascii="Arial" w:eastAsia="Times New Roman" w:hAnsi="Arial" w:cs="Arial"/>
          <w:sz w:val="24"/>
          <w:szCs w:val="24"/>
          <w:lang w:eastAsia="en-GB"/>
        </w:rPr>
      </w:pPr>
      <w:r w:rsidRPr="00D93B16">
        <w:rPr>
          <w:rFonts w:ascii="Arial" w:eastAsia="Times New Roman" w:hAnsi="Arial" w:cs="Arial"/>
          <w:sz w:val="24"/>
          <w:szCs w:val="24"/>
          <w:lang w:eastAsia="en-GB"/>
        </w:rPr>
        <w:t>On the other hand, one must accept that the economy will in future be driven by a knowledge economy of high skilled people that will take advantage of a globally integrated world economy.</w:t>
      </w:r>
    </w:p>
    <w:p w:rsidR="00D93B16" w:rsidRPr="00D93B16" w:rsidRDefault="00D93B16" w:rsidP="00D93B16">
      <w:pPr>
        <w:spacing w:line="276" w:lineRule="auto"/>
        <w:jc w:val="both"/>
        <w:rPr>
          <w:rFonts w:ascii="Arial" w:eastAsia="Times New Roman" w:hAnsi="Arial" w:cs="Arial"/>
          <w:sz w:val="24"/>
          <w:szCs w:val="24"/>
          <w:lang w:eastAsia="en-GB"/>
        </w:rPr>
      </w:pPr>
      <w:r w:rsidRPr="00D93B16">
        <w:rPr>
          <w:rFonts w:ascii="Arial" w:eastAsia="Times New Roman" w:hAnsi="Arial" w:cs="Arial"/>
          <w:sz w:val="24"/>
          <w:szCs w:val="24"/>
          <w:lang w:eastAsia="en-GB"/>
        </w:rPr>
        <w:t xml:space="preserve"> Sectors will require more sophisticated processes and a higher skilled workforce to be at the cutting-edge of technology and business development. Skilled entrepreneurs and innovation will drive enterprise development in the future.</w:t>
      </w:r>
    </w:p>
    <w:p w:rsidR="00D93B16" w:rsidRPr="00D93B16" w:rsidRDefault="00D93B16" w:rsidP="00D93B16">
      <w:pPr>
        <w:spacing w:line="276" w:lineRule="auto"/>
        <w:jc w:val="both"/>
        <w:rPr>
          <w:rFonts w:ascii="Arial" w:eastAsia="Times New Roman" w:hAnsi="Arial" w:cs="Arial"/>
          <w:sz w:val="24"/>
          <w:szCs w:val="24"/>
          <w:lang w:eastAsia="en-GB"/>
        </w:rPr>
      </w:pPr>
      <w:r w:rsidRPr="00D93B16">
        <w:rPr>
          <w:rFonts w:ascii="Arial" w:eastAsia="Times New Roman" w:hAnsi="Arial" w:cs="Arial"/>
          <w:sz w:val="24"/>
          <w:szCs w:val="24"/>
          <w:lang w:eastAsia="en-GB"/>
        </w:rPr>
        <w:t xml:space="preserve"> The focus will move towards value add processes rather than the wholesome focus on primary production. Agriculture as a strategic sector, for example, offers huge potential in agro processing. The green economy and alternative energy also offer immense opportunities in the manufacturing (for instance solar panels) field as countries commit to treaties of emission reduction.  </w:t>
      </w:r>
    </w:p>
    <w:p w:rsidR="00D93B16" w:rsidRPr="00D93B16" w:rsidRDefault="00EB4D18" w:rsidP="00D93B16">
      <w:pPr>
        <w:pStyle w:val="HEAD1"/>
        <w:numPr>
          <w:ilvl w:val="0"/>
          <w:numId w:val="0"/>
        </w:numPr>
        <w:jc w:val="both"/>
        <w:rPr>
          <w:rFonts w:ascii="Arial" w:hAnsi="Arial" w:cs="Arial"/>
          <w:b/>
          <w:sz w:val="22"/>
          <w:szCs w:val="22"/>
        </w:rPr>
      </w:pPr>
      <w:r>
        <w:rPr>
          <w:rFonts w:ascii="Arial" w:hAnsi="Arial" w:cs="Arial"/>
          <w:b/>
          <w:sz w:val="22"/>
          <w:szCs w:val="22"/>
        </w:rPr>
        <w:t>Pillar 3- Food and Nutrition Security (fns) P</w:t>
      </w:r>
      <w:r w:rsidR="00D93B16" w:rsidRPr="00D93B16">
        <w:rPr>
          <w:rFonts w:ascii="Arial" w:hAnsi="Arial" w:cs="Arial"/>
          <w:b/>
          <w:sz w:val="22"/>
          <w:szCs w:val="22"/>
        </w:rPr>
        <w:t>rogramme</w:t>
      </w:r>
    </w:p>
    <w:p w:rsidR="00D93B16" w:rsidRPr="00D93B16" w:rsidRDefault="00D93B16" w:rsidP="00D93B16">
      <w:pPr>
        <w:spacing w:after="200" w:line="276" w:lineRule="auto"/>
        <w:jc w:val="both"/>
        <w:rPr>
          <w:rFonts w:ascii="Arial" w:eastAsia="Calibri" w:hAnsi="Arial" w:cs="Arial"/>
          <w:b/>
          <w:sz w:val="24"/>
          <w:szCs w:val="24"/>
        </w:rPr>
      </w:pPr>
      <w:r w:rsidRPr="00D93B16">
        <w:rPr>
          <w:rFonts w:ascii="Arial" w:eastAsia="Calibri" w:hAnsi="Arial" w:cs="Arial"/>
          <w:b/>
          <w:sz w:val="24"/>
          <w:szCs w:val="24"/>
        </w:rPr>
        <w:t>The evolution of Food and Nutrition Security Concerns:</w:t>
      </w:r>
    </w:p>
    <w:p w:rsidR="00D93B16" w:rsidRPr="00D93B16" w:rsidRDefault="00D93B16" w:rsidP="00D93B16">
      <w:pPr>
        <w:spacing w:after="200" w:line="276" w:lineRule="auto"/>
        <w:jc w:val="both"/>
        <w:rPr>
          <w:rFonts w:ascii="Arial" w:eastAsia="Calibri" w:hAnsi="Arial" w:cs="Arial"/>
          <w:sz w:val="24"/>
          <w:szCs w:val="24"/>
        </w:rPr>
      </w:pPr>
      <w:r w:rsidRPr="00D93B16">
        <w:rPr>
          <w:rFonts w:ascii="Arial" w:eastAsia="Calibri" w:hAnsi="Arial" w:cs="Arial"/>
          <w:sz w:val="24"/>
          <w:szCs w:val="24"/>
        </w:rPr>
        <w:t xml:space="preserve">In the 1980’s, following the success of the green revolution which helped to increase food production, it was recognised that food emergencies and even famines were not caused </w:t>
      </w:r>
      <w:r w:rsidRPr="00D93B16">
        <w:rPr>
          <w:rFonts w:ascii="Arial" w:eastAsia="Calibri" w:hAnsi="Arial" w:cs="Arial"/>
          <w:sz w:val="24"/>
          <w:szCs w:val="24"/>
        </w:rPr>
        <w:lastRenderedPageBreak/>
        <w:t xml:space="preserve">as much by catastrophic shortfalls in food production as by sharp declines in the purchasing power of specific social groups. Therefore, food security was broadened to include both physical and economic access to food supply. In this decade, poverty alleviation and the role of women in development was promoted. </w:t>
      </w:r>
    </w:p>
    <w:p w:rsidR="00D93B16" w:rsidRPr="00D93B16" w:rsidRDefault="00D93B16" w:rsidP="00D93B16">
      <w:pPr>
        <w:spacing w:after="200" w:line="276" w:lineRule="auto"/>
        <w:jc w:val="both"/>
        <w:rPr>
          <w:rFonts w:ascii="Arial" w:eastAsia="Calibri" w:hAnsi="Arial" w:cs="Arial"/>
          <w:sz w:val="24"/>
          <w:szCs w:val="24"/>
        </w:rPr>
      </w:pPr>
      <w:r w:rsidRPr="00D93B16">
        <w:rPr>
          <w:rFonts w:ascii="Arial" w:eastAsia="Calibri" w:hAnsi="Arial" w:cs="Arial"/>
          <w:sz w:val="24"/>
          <w:szCs w:val="24"/>
        </w:rPr>
        <w:t>In the 1990’s, concrete plans were defined to eradicate or at least reduce hunger and malnutrition drastically. In addition, the human right to adequate food and nutrition was internationally affirmed and committed national governments to a more proactive role</w:t>
      </w:r>
    </w:p>
    <w:p w:rsidR="00D93B16" w:rsidRPr="00D93B16" w:rsidRDefault="00D93B16" w:rsidP="00D93B16">
      <w:pPr>
        <w:spacing w:after="200" w:line="276" w:lineRule="auto"/>
        <w:jc w:val="both"/>
        <w:rPr>
          <w:rFonts w:ascii="Arial" w:eastAsia="Calibri" w:hAnsi="Arial" w:cs="Arial"/>
          <w:b/>
          <w:sz w:val="24"/>
          <w:szCs w:val="24"/>
        </w:rPr>
      </w:pPr>
      <w:r w:rsidRPr="00D93B16">
        <w:rPr>
          <w:rFonts w:ascii="Arial" w:eastAsia="Calibri" w:hAnsi="Arial" w:cs="Arial"/>
          <w:b/>
          <w:sz w:val="24"/>
          <w:szCs w:val="24"/>
        </w:rPr>
        <w:t>Definitions of Food and Nutrition Support</w:t>
      </w:r>
    </w:p>
    <w:p w:rsidR="00D93B16" w:rsidRPr="00D93B16" w:rsidRDefault="00D93B16" w:rsidP="00D93B16">
      <w:pPr>
        <w:spacing w:after="200" w:line="276" w:lineRule="auto"/>
        <w:jc w:val="both"/>
        <w:rPr>
          <w:rFonts w:ascii="Arial" w:eastAsia="Calibri" w:hAnsi="Arial" w:cs="Arial"/>
          <w:sz w:val="24"/>
          <w:szCs w:val="24"/>
        </w:rPr>
      </w:pPr>
      <w:r w:rsidRPr="00D93B16">
        <w:rPr>
          <w:rFonts w:ascii="Arial" w:eastAsia="Calibri" w:hAnsi="Arial" w:cs="Arial"/>
          <w:sz w:val="24"/>
          <w:szCs w:val="24"/>
        </w:rPr>
        <w:t>The definitions of FNS have evolved considerably over time. The starting point of Food Security was food availability to balance unequal food distribution regionally and nationally. However, it was rapidly accepted that availability, though a necessary element, is not sufficient for food security, because food may be physically existent but inaccessible for those most in need. According to the accepted definition, food security is adequate access to food for all people at all times for an active, healthy life. Food is defined as any substance that people eat and drink to maintain life and growth. As a result, safe and clean water is an essential part of food commodities</w:t>
      </w:r>
    </w:p>
    <w:p w:rsidR="00D93B16" w:rsidRPr="00D93B16" w:rsidRDefault="00D93B16" w:rsidP="00D93B16">
      <w:pPr>
        <w:spacing w:after="200" w:line="276" w:lineRule="auto"/>
        <w:jc w:val="both"/>
        <w:rPr>
          <w:rFonts w:ascii="Arial" w:eastAsia="Calibri" w:hAnsi="Arial" w:cs="Arial"/>
          <w:b/>
          <w:sz w:val="24"/>
          <w:szCs w:val="24"/>
        </w:rPr>
      </w:pPr>
      <w:r w:rsidRPr="00D93B16">
        <w:rPr>
          <w:rFonts w:ascii="Arial" w:eastAsia="Calibri" w:hAnsi="Arial" w:cs="Arial"/>
          <w:b/>
          <w:sz w:val="24"/>
          <w:szCs w:val="24"/>
        </w:rPr>
        <w:t>Characteristics of a Food and Nutrition Programme</w:t>
      </w:r>
    </w:p>
    <w:p w:rsidR="00D93B16" w:rsidRPr="00D93B16" w:rsidRDefault="00D93B16" w:rsidP="00D93B16">
      <w:pPr>
        <w:numPr>
          <w:ilvl w:val="0"/>
          <w:numId w:val="32"/>
        </w:numPr>
        <w:spacing w:after="200" w:line="276" w:lineRule="auto"/>
        <w:contextualSpacing/>
        <w:jc w:val="both"/>
        <w:rPr>
          <w:rFonts w:ascii="Arial" w:eastAsia="Calibri" w:hAnsi="Arial" w:cs="Arial"/>
          <w:sz w:val="24"/>
          <w:szCs w:val="24"/>
        </w:rPr>
      </w:pPr>
      <w:r w:rsidRPr="00D93B16">
        <w:rPr>
          <w:rFonts w:ascii="Arial" w:eastAsia="Calibri" w:hAnsi="Arial" w:cs="Arial"/>
          <w:sz w:val="24"/>
          <w:szCs w:val="24"/>
        </w:rPr>
        <w:t>It should ensure that the most vulnerable people are addressed  (adequate targeting)</w:t>
      </w:r>
    </w:p>
    <w:p w:rsidR="00D93B16" w:rsidRPr="00D93B16" w:rsidRDefault="00D93B16" w:rsidP="00D93B16">
      <w:pPr>
        <w:numPr>
          <w:ilvl w:val="0"/>
          <w:numId w:val="32"/>
        </w:numPr>
        <w:spacing w:after="200" w:line="276" w:lineRule="auto"/>
        <w:contextualSpacing/>
        <w:jc w:val="both"/>
        <w:rPr>
          <w:rFonts w:ascii="Arial" w:eastAsia="Calibri" w:hAnsi="Arial" w:cs="Arial"/>
          <w:sz w:val="24"/>
          <w:szCs w:val="24"/>
        </w:rPr>
      </w:pPr>
      <w:r w:rsidRPr="00D93B16">
        <w:rPr>
          <w:rFonts w:ascii="Arial" w:eastAsia="Calibri" w:hAnsi="Arial" w:cs="Arial"/>
          <w:sz w:val="24"/>
          <w:szCs w:val="24"/>
        </w:rPr>
        <w:t>The selected interventions should be based on the identified nutritional problems of the target group and the available resources  (proper design)</w:t>
      </w:r>
    </w:p>
    <w:p w:rsidR="00D93B16" w:rsidRPr="00D93B16" w:rsidRDefault="00D93B16" w:rsidP="00D93B16">
      <w:pPr>
        <w:numPr>
          <w:ilvl w:val="0"/>
          <w:numId w:val="32"/>
        </w:numPr>
        <w:spacing w:after="200" w:line="276" w:lineRule="auto"/>
        <w:contextualSpacing/>
        <w:jc w:val="both"/>
        <w:rPr>
          <w:rFonts w:ascii="Arial" w:eastAsia="Calibri" w:hAnsi="Arial" w:cs="Arial"/>
          <w:sz w:val="24"/>
          <w:szCs w:val="24"/>
        </w:rPr>
      </w:pPr>
      <w:r w:rsidRPr="00D93B16">
        <w:rPr>
          <w:rFonts w:ascii="Arial" w:eastAsia="Calibri" w:hAnsi="Arial" w:cs="Arial"/>
          <w:sz w:val="24"/>
          <w:szCs w:val="24"/>
        </w:rPr>
        <w:t>The intervention should show an improvement and secure the nutritional situation of the malnourished target group at the lowest cost (high effectiveness  and efficiency) These interventions require routine monitoring and critical evaluations</w:t>
      </w:r>
    </w:p>
    <w:p w:rsidR="00D93B16" w:rsidRPr="00D93B16" w:rsidRDefault="00D93B16" w:rsidP="00D93B16">
      <w:pPr>
        <w:numPr>
          <w:ilvl w:val="0"/>
          <w:numId w:val="32"/>
        </w:numPr>
        <w:spacing w:after="200" w:line="276" w:lineRule="auto"/>
        <w:contextualSpacing/>
        <w:jc w:val="both"/>
        <w:rPr>
          <w:rFonts w:ascii="Arial" w:eastAsia="Calibri" w:hAnsi="Arial" w:cs="Arial"/>
          <w:sz w:val="24"/>
          <w:szCs w:val="24"/>
        </w:rPr>
      </w:pPr>
      <w:r w:rsidRPr="00D93B16">
        <w:rPr>
          <w:rFonts w:ascii="Arial" w:eastAsia="Calibri" w:hAnsi="Arial" w:cs="Arial"/>
          <w:sz w:val="24"/>
          <w:szCs w:val="24"/>
        </w:rPr>
        <w:t>Lastly, the programme should be sustainable and replicated to reach more people.</w:t>
      </w:r>
    </w:p>
    <w:p w:rsidR="00D93B16" w:rsidRPr="00D93B16" w:rsidRDefault="00D93B16" w:rsidP="00D93B16">
      <w:pPr>
        <w:spacing w:after="200" w:line="276" w:lineRule="auto"/>
        <w:contextualSpacing/>
        <w:jc w:val="both"/>
        <w:rPr>
          <w:rFonts w:ascii="Arial" w:eastAsia="Calibri" w:hAnsi="Arial" w:cs="Arial"/>
          <w:sz w:val="24"/>
          <w:szCs w:val="24"/>
        </w:rPr>
      </w:pPr>
    </w:p>
    <w:p w:rsidR="00D93B16" w:rsidRPr="00D93B16" w:rsidRDefault="00D93B16" w:rsidP="00D93B16">
      <w:pPr>
        <w:pStyle w:val="HEAD1"/>
        <w:numPr>
          <w:ilvl w:val="0"/>
          <w:numId w:val="0"/>
        </w:numPr>
        <w:jc w:val="both"/>
        <w:rPr>
          <w:rFonts w:ascii="Arial" w:hAnsi="Arial" w:cs="Arial"/>
          <w:b/>
          <w:sz w:val="22"/>
          <w:szCs w:val="22"/>
        </w:rPr>
      </w:pPr>
      <w:r w:rsidRPr="00D93B16">
        <w:rPr>
          <w:rFonts w:ascii="Arial" w:hAnsi="Arial" w:cs="Arial"/>
          <w:b/>
          <w:sz w:val="22"/>
          <w:szCs w:val="22"/>
        </w:rPr>
        <w:t>Pillar 4- Support to Persons with Disabilities</w:t>
      </w:r>
    </w:p>
    <w:p w:rsidR="008B7B78" w:rsidRPr="008B7B78" w:rsidRDefault="008B7B78" w:rsidP="008B7B78">
      <w:pPr>
        <w:numPr>
          <w:ilvl w:val="0"/>
          <w:numId w:val="29"/>
        </w:numPr>
        <w:spacing w:after="200" w:line="276" w:lineRule="auto"/>
        <w:contextualSpacing/>
        <w:jc w:val="both"/>
        <w:rPr>
          <w:rFonts w:ascii="Arial" w:eastAsia="Calibri" w:hAnsi="Arial" w:cs="Arial"/>
          <w:sz w:val="24"/>
          <w:szCs w:val="24"/>
        </w:rPr>
      </w:pPr>
      <w:r w:rsidRPr="008B7B78">
        <w:rPr>
          <w:rFonts w:ascii="Arial" w:eastAsia="Calibri" w:hAnsi="Arial" w:cs="Arial"/>
          <w:sz w:val="24"/>
          <w:szCs w:val="24"/>
        </w:rPr>
        <w:t xml:space="preserve">Provide a workplace for all persons with disabilities; </w:t>
      </w:r>
    </w:p>
    <w:p w:rsidR="008B7B78" w:rsidRPr="008B7B78" w:rsidRDefault="008B7B78" w:rsidP="008B7B78">
      <w:pPr>
        <w:numPr>
          <w:ilvl w:val="0"/>
          <w:numId w:val="29"/>
        </w:numPr>
        <w:spacing w:after="200" w:line="276" w:lineRule="auto"/>
        <w:contextualSpacing/>
        <w:jc w:val="both"/>
        <w:rPr>
          <w:rFonts w:ascii="Arial" w:eastAsia="Calibri" w:hAnsi="Arial" w:cs="Arial"/>
          <w:sz w:val="24"/>
          <w:szCs w:val="24"/>
        </w:rPr>
      </w:pPr>
      <w:r w:rsidRPr="008B7B78">
        <w:rPr>
          <w:rFonts w:ascii="Arial" w:eastAsia="Calibri" w:hAnsi="Arial" w:cs="Arial"/>
          <w:sz w:val="24"/>
          <w:szCs w:val="24"/>
        </w:rPr>
        <w:t>Develop the skills and abilities of persons with disabilities;</w:t>
      </w:r>
    </w:p>
    <w:p w:rsidR="008B7B78" w:rsidRPr="008B7B78" w:rsidRDefault="008B7B78" w:rsidP="008B7B78">
      <w:pPr>
        <w:numPr>
          <w:ilvl w:val="0"/>
          <w:numId w:val="29"/>
        </w:numPr>
        <w:spacing w:after="200" w:line="276" w:lineRule="auto"/>
        <w:contextualSpacing/>
        <w:jc w:val="both"/>
        <w:rPr>
          <w:rFonts w:ascii="Arial" w:eastAsia="Calibri" w:hAnsi="Arial" w:cs="Arial"/>
          <w:b/>
          <w:sz w:val="24"/>
          <w:szCs w:val="24"/>
        </w:rPr>
      </w:pPr>
      <w:r w:rsidRPr="008B7B78">
        <w:rPr>
          <w:rFonts w:ascii="Arial" w:eastAsia="Calibri" w:hAnsi="Arial" w:cs="Arial"/>
          <w:sz w:val="24"/>
          <w:szCs w:val="24"/>
        </w:rPr>
        <w:t xml:space="preserve">Provide the necessary support which will allow them to find suitable employment </w:t>
      </w:r>
      <w:bookmarkStart w:id="0" w:name="_GoBack"/>
      <w:bookmarkEnd w:id="0"/>
      <w:r w:rsidRPr="008B7B78">
        <w:rPr>
          <w:rFonts w:ascii="Arial" w:eastAsia="Calibri" w:hAnsi="Arial" w:cs="Arial"/>
          <w:sz w:val="24"/>
          <w:szCs w:val="24"/>
        </w:rPr>
        <w:t>or other forms of income generation.</w:t>
      </w:r>
    </w:p>
    <w:p w:rsidR="00D93B16" w:rsidRPr="00D93B16" w:rsidRDefault="00D93B16" w:rsidP="00D93B16">
      <w:pPr>
        <w:spacing w:after="200" w:line="276" w:lineRule="auto"/>
        <w:contextualSpacing/>
        <w:jc w:val="both"/>
        <w:rPr>
          <w:rFonts w:ascii="Arial" w:eastAsia="Calibri" w:hAnsi="Arial" w:cs="Arial"/>
          <w:sz w:val="24"/>
          <w:szCs w:val="24"/>
        </w:rPr>
      </w:pPr>
    </w:p>
    <w:p w:rsidR="00D93B16" w:rsidRPr="00D93B16" w:rsidRDefault="00D93B16" w:rsidP="00D93B16">
      <w:pPr>
        <w:spacing w:after="200" w:line="276" w:lineRule="auto"/>
        <w:contextualSpacing/>
        <w:jc w:val="both"/>
        <w:rPr>
          <w:rFonts w:ascii="Arial" w:eastAsia="Calibri" w:hAnsi="Arial" w:cs="Arial"/>
          <w:sz w:val="24"/>
          <w:szCs w:val="24"/>
        </w:rPr>
      </w:pPr>
    </w:p>
    <w:p w:rsidR="00D93B16" w:rsidRPr="00D93B16" w:rsidRDefault="00D93B16" w:rsidP="00D93B16">
      <w:pPr>
        <w:pStyle w:val="HEAD1"/>
        <w:numPr>
          <w:ilvl w:val="0"/>
          <w:numId w:val="0"/>
        </w:numPr>
        <w:jc w:val="both"/>
        <w:rPr>
          <w:rFonts w:ascii="Arial" w:hAnsi="Arial" w:cs="Arial"/>
          <w:b/>
          <w:sz w:val="22"/>
          <w:szCs w:val="22"/>
        </w:rPr>
      </w:pPr>
      <w:r w:rsidRPr="00D93B16">
        <w:rPr>
          <w:rFonts w:ascii="Arial" w:hAnsi="Arial" w:cs="Arial"/>
          <w:b/>
          <w:sz w:val="22"/>
          <w:szCs w:val="22"/>
        </w:rPr>
        <w:t>QUALIFYING CRITERIA FOR CSOs</w:t>
      </w:r>
    </w:p>
    <w:p w:rsidR="00D93B16" w:rsidRPr="00D93B16" w:rsidRDefault="00D93B16" w:rsidP="00D93B16">
      <w:pPr>
        <w:spacing w:after="200" w:line="276" w:lineRule="auto"/>
        <w:contextualSpacing/>
        <w:jc w:val="both"/>
        <w:rPr>
          <w:rFonts w:ascii="Arial" w:eastAsia="Calibri" w:hAnsi="Arial" w:cs="Arial"/>
          <w:sz w:val="24"/>
          <w:szCs w:val="24"/>
        </w:rPr>
      </w:pPr>
      <w:r w:rsidRPr="00D93B16">
        <w:rPr>
          <w:rFonts w:ascii="Arial" w:eastAsia="Calibri" w:hAnsi="Arial" w:cs="Arial"/>
          <w:sz w:val="24"/>
          <w:szCs w:val="24"/>
        </w:rPr>
        <w:t xml:space="preserve">The following criteria should be met by CSOs to qualify for selection into the Programme:   </w:t>
      </w:r>
    </w:p>
    <w:p w:rsidR="00D93B16" w:rsidRPr="00D93B16" w:rsidRDefault="00D93B16" w:rsidP="00D93B16">
      <w:pPr>
        <w:pStyle w:val="ListParagraph"/>
        <w:numPr>
          <w:ilvl w:val="0"/>
          <w:numId w:val="33"/>
        </w:numPr>
        <w:spacing w:after="200" w:line="276" w:lineRule="auto"/>
        <w:jc w:val="both"/>
        <w:rPr>
          <w:rFonts w:ascii="Arial" w:eastAsia="Calibri" w:hAnsi="Arial" w:cs="Arial"/>
          <w:sz w:val="24"/>
          <w:szCs w:val="24"/>
        </w:rPr>
      </w:pPr>
      <w:r w:rsidRPr="00D93B16">
        <w:rPr>
          <w:rFonts w:ascii="Arial" w:eastAsia="Calibri" w:hAnsi="Arial" w:cs="Arial"/>
          <w:sz w:val="24"/>
          <w:szCs w:val="24"/>
        </w:rPr>
        <w:lastRenderedPageBreak/>
        <w:t>Registered with the relevant registration body and confirmation validity.</w:t>
      </w:r>
    </w:p>
    <w:p w:rsidR="00D93B16" w:rsidRPr="00D93B16" w:rsidRDefault="00D93B16" w:rsidP="00D93B16">
      <w:pPr>
        <w:pStyle w:val="ListParagraph"/>
        <w:numPr>
          <w:ilvl w:val="0"/>
          <w:numId w:val="33"/>
        </w:numPr>
        <w:spacing w:after="200" w:line="276" w:lineRule="auto"/>
        <w:jc w:val="both"/>
        <w:rPr>
          <w:rFonts w:ascii="Arial" w:eastAsia="Calibri" w:hAnsi="Arial" w:cs="Arial"/>
          <w:sz w:val="24"/>
          <w:szCs w:val="24"/>
        </w:rPr>
      </w:pPr>
      <w:r w:rsidRPr="00D93B16">
        <w:rPr>
          <w:rFonts w:ascii="Arial" w:eastAsia="Calibri" w:hAnsi="Arial" w:cs="Arial"/>
          <w:sz w:val="24"/>
          <w:szCs w:val="24"/>
        </w:rPr>
        <w:t>Confirmation of banking details.</w:t>
      </w:r>
    </w:p>
    <w:p w:rsidR="00D93B16" w:rsidRPr="00D93B16" w:rsidRDefault="00D93B16" w:rsidP="00D93B16">
      <w:pPr>
        <w:pStyle w:val="ListParagraph"/>
        <w:numPr>
          <w:ilvl w:val="0"/>
          <w:numId w:val="33"/>
        </w:numPr>
        <w:spacing w:after="200" w:line="276" w:lineRule="auto"/>
        <w:jc w:val="both"/>
        <w:rPr>
          <w:rFonts w:ascii="Arial" w:eastAsia="Calibri" w:hAnsi="Arial" w:cs="Arial"/>
          <w:sz w:val="24"/>
          <w:szCs w:val="24"/>
        </w:rPr>
      </w:pPr>
      <w:r w:rsidRPr="00D93B16">
        <w:rPr>
          <w:rFonts w:ascii="Arial" w:eastAsia="Calibri" w:hAnsi="Arial" w:cs="Arial"/>
          <w:sz w:val="24"/>
          <w:szCs w:val="24"/>
        </w:rPr>
        <w:t>Audit Financial Statements</w:t>
      </w:r>
    </w:p>
    <w:p w:rsidR="00D93B16" w:rsidRPr="00D93B16" w:rsidRDefault="00D93B16" w:rsidP="00D93B16">
      <w:pPr>
        <w:pStyle w:val="ListParagraph"/>
        <w:numPr>
          <w:ilvl w:val="0"/>
          <w:numId w:val="33"/>
        </w:numPr>
        <w:spacing w:after="200" w:line="276" w:lineRule="auto"/>
        <w:jc w:val="both"/>
        <w:rPr>
          <w:rFonts w:ascii="Arial" w:eastAsia="Calibri" w:hAnsi="Arial" w:cs="Arial"/>
          <w:sz w:val="24"/>
          <w:szCs w:val="24"/>
        </w:rPr>
      </w:pPr>
      <w:r w:rsidRPr="00D93B16">
        <w:rPr>
          <w:rFonts w:ascii="Arial" w:eastAsia="Calibri" w:hAnsi="Arial" w:cs="Arial"/>
          <w:sz w:val="24"/>
          <w:szCs w:val="24"/>
        </w:rPr>
        <w:t>Permission to occupy/ residential letters</w:t>
      </w:r>
    </w:p>
    <w:p w:rsidR="00D93B16" w:rsidRPr="00D93B16" w:rsidRDefault="00D93B16" w:rsidP="00D93B16">
      <w:pPr>
        <w:pStyle w:val="ListParagraph"/>
        <w:numPr>
          <w:ilvl w:val="0"/>
          <w:numId w:val="33"/>
        </w:numPr>
        <w:spacing w:after="200" w:line="276" w:lineRule="auto"/>
        <w:jc w:val="both"/>
        <w:rPr>
          <w:rFonts w:ascii="Arial" w:eastAsia="Calibri" w:hAnsi="Arial" w:cs="Arial"/>
          <w:sz w:val="24"/>
          <w:szCs w:val="24"/>
        </w:rPr>
      </w:pPr>
      <w:r w:rsidRPr="00D93B16">
        <w:rPr>
          <w:rFonts w:ascii="Arial" w:eastAsia="Calibri" w:hAnsi="Arial" w:cs="Arial"/>
          <w:sz w:val="24"/>
          <w:szCs w:val="24"/>
        </w:rPr>
        <w:t>Active contracts of work force and provision of services.</w:t>
      </w:r>
    </w:p>
    <w:p w:rsidR="00D93B16" w:rsidRPr="00D93B16" w:rsidRDefault="00D93B16" w:rsidP="00D93B16">
      <w:pPr>
        <w:pStyle w:val="ListParagraph"/>
        <w:numPr>
          <w:ilvl w:val="0"/>
          <w:numId w:val="33"/>
        </w:numPr>
        <w:spacing w:after="200" w:line="276" w:lineRule="auto"/>
        <w:jc w:val="both"/>
        <w:rPr>
          <w:rFonts w:ascii="Arial" w:eastAsia="Calibri" w:hAnsi="Arial" w:cs="Arial"/>
          <w:sz w:val="24"/>
          <w:szCs w:val="24"/>
        </w:rPr>
      </w:pPr>
      <w:r w:rsidRPr="00D93B16">
        <w:rPr>
          <w:rFonts w:ascii="Arial" w:eastAsia="Calibri" w:hAnsi="Arial" w:cs="Arial"/>
          <w:sz w:val="24"/>
          <w:szCs w:val="24"/>
        </w:rPr>
        <w:t xml:space="preserve">Financial statements and reports for organization that are 3 or more years in existence. </w:t>
      </w:r>
    </w:p>
    <w:p w:rsidR="00D93B16" w:rsidRPr="00D93B16" w:rsidRDefault="00D93B16" w:rsidP="00D93B16">
      <w:pPr>
        <w:pStyle w:val="ListParagraph"/>
        <w:numPr>
          <w:ilvl w:val="0"/>
          <w:numId w:val="33"/>
        </w:numPr>
        <w:spacing w:after="200" w:line="276" w:lineRule="auto"/>
        <w:jc w:val="both"/>
        <w:rPr>
          <w:rFonts w:ascii="Arial" w:eastAsia="Calibri" w:hAnsi="Arial" w:cs="Arial"/>
          <w:sz w:val="24"/>
          <w:szCs w:val="24"/>
        </w:rPr>
      </w:pPr>
      <w:r w:rsidRPr="00D93B16">
        <w:rPr>
          <w:rFonts w:ascii="Arial" w:eastAsia="Calibri" w:hAnsi="Arial" w:cs="Arial"/>
          <w:sz w:val="24"/>
          <w:szCs w:val="24"/>
        </w:rPr>
        <w:t>Experience in one of the pillars as advertised..</w:t>
      </w:r>
    </w:p>
    <w:p w:rsidR="00D93B16" w:rsidRPr="00D93B16" w:rsidRDefault="00D93B16" w:rsidP="00D93B16">
      <w:pPr>
        <w:pStyle w:val="ListParagraph"/>
        <w:numPr>
          <w:ilvl w:val="0"/>
          <w:numId w:val="33"/>
        </w:numPr>
        <w:spacing w:after="200" w:line="276" w:lineRule="auto"/>
        <w:jc w:val="both"/>
        <w:rPr>
          <w:rFonts w:ascii="Arial" w:eastAsia="Calibri" w:hAnsi="Arial" w:cs="Arial"/>
          <w:sz w:val="24"/>
          <w:szCs w:val="24"/>
        </w:rPr>
      </w:pPr>
      <w:r w:rsidRPr="00D93B16">
        <w:rPr>
          <w:rFonts w:ascii="Arial" w:eastAsia="Calibri" w:hAnsi="Arial" w:cs="Arial"/>
          <w:sz w:val="24"/>
          <w:szCs w:val="24"/>
        </w:rPr>
        <w:t>Track record of work done in one or more sector.</w:t>
      </w:r>
    </w:p>
    <w:p w:rsidR="00D93B16" w:rsidRPr="00D93B16" w:rsidRDefault="00D93B16" w:rsidP="00D93B16">
      <w:pPr>
        <w:pStyle w:val="ListParagraph"/>
        <w:numPr>
          <w:ilvl w:val="0"/>
          <w:numId w:val="33"/>
        </w:numPr>
        <w:spacing w:after="200" w:line="276" w:lineRule="auto"/>
        <w:jc w:val="both"/>
        <w:rPr>
          <w:rFonts w:ascii="Arial" w:eastAsia="Calibri" w:hAnsi="Arial" w:cs="Arial"/>
          <w:sz w:val="24"/>
          <w:szCs w:val="24"/>
        </w:rPr>
      </w:pPr>
      <w:r w:rsidRPr="00D93B16">
        <w:rPr>
          <w:rFonts w:ascii="Arial" w:eastAsia="Calibri" w:hAnsi="Arial" w:cs="Arial"/>
          <w:sz w:val="24"/>
          <w:szCs w:val="24"/>
        </w:rPr>
        <w:t>Letter of support/referrals</w:t>
      </w:r>
    </w:p>
    <w:p w:rsidR="00D93B16" w:rsidRPr="00D93B16" w:rsidRDefault="00D93B16" w:rsidP="00D93B16">
      <w:pPr>
        <w:spacing w:line="276" w:lineRule="auto"/>
        <w:jc w:val="both"/>
        <w:rPr>
          <w:rFonts w:ascii="Arial" w:eastAsia="Times New Roman" w:hAnsi="Arial" w:cs="Arial"/>
          <w:sz w:val="24"/>
          <w:szCs w:val="24"/>
          <w:lang w:eastAsia="en-GB"/>
        </w:rPr>
      </w:pPr>
    </w:p>
    <w:p w:rsidR="000A67F6" w:rsidRPr="00D93B16" w:rsidRDefault="000A67F6" w:rsidP="00D93B16">
      <w:pPr>
        <w:spacing w:line="276" w:lineRule="auto"/>
        <w:jc w:val="both"/>
        <w:rPr>
          <w:rFonts w:ascii="Arial" w:eastAsia="Times New Roman" w:hAnsi="Arial" w:cs="Arial"/>
          <w:sz w:val="24"/>
          <w:szCs w:val="24"/>
          <w:lang w:eastAsia="en-GB"/>
        </w:rPr>
      </w:pPr>
    </w:p>
    <w:sectPr w:rsidR="000A67F6" w:rsidRPr="00D93B16" w:rsidSect="0085180E">
      <w:footerReference w:type="default" r:id="rId11"/>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758" w:rsidRDefault="00482758" w:rsidP="00744627">
      <w:pPr>
        <w:spacing w:after="0" w:line="240" w:lineRule="auto"/>
      </w:pPr>
      <w:r>
        <w:separator/>
      </w:r>
    </w:p>
  </w:endnote>
  <w:endnote w:type="continuationSeparator" w:id="0">
    <w:p w:rsidR="00482758" w:rsidRDefault="00482758" w:rsidP="00744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096854"/>
      <w:docPartObj>
        <w:docPartGallery w:val="Page Numbers (Bottom of Page)"/>
        <w:docPartUnique/>
      </w:docPartObj>
    </w:sdtPr>
    <w:sdtEndPr>
      <w:rPr>
        <w:noProof/>
      </w:rPr>
    </w:sdtEndPr>
    <w:sdtContent>
      <w:p w:rsidR="00D93B16" w:rsidRDefault="00D93B16">
        <w:pPr>
          <w:pStyle w:val="Footer"/>
          <w:jc w:val="center"/>
        </w:pPr>
        <w:r>
          <w:fldChar w:fldCharType="begin"/>
        </w:r>
        <w:r>
          <w:instrText xml:space="preserve"> PAGE   \* MERGEFORMAT </w:instrText>
        </w:r>
        <w:r>
          <w:fldChar w:fldCharType="separate"/>
        </w:r>
        <w:r w:rsidR="009D6095">
          <w:rPr>
            <w:noProof/>
          </w:rPr>
          <w:t>6</w:t>
        </w:r>
        <w:r>
          <w:rPr>
            <w:noProof/>
          </w:rPr>
          <w:fldChar w:fldCharType="end"/>
        </w:r>
      </w:p>
    </w:sdtContent>
  </w:sdt>
  <w:p w:rsidR="00E54370" w:rsidRDefault="00E5437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758" w:rsidRDefault="00482758" w:rsidP="00744627">
      <w:pPr>
        <w:spacing w:after="0" w:line="240" w:lineRule="auto"/>
      </w:pPr>
      <w:r>
        <w:separator/>
      </w:r>
    </w:p>
  </w:footnote>
  <w:footnote w:type="continuationSeparator" w:id="0">
    <w:p w:rsidR="00482758" w:rsidRDefault="00482758" w:rsidP="007446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55087"/>
    <w:multiLevelType w:val="multilevel"/>
    <w:tmpl w:val="190AF4E6"/>
    <w:lvl w:ilvl="0">
      <w:start w:val="4"/>
      <w:numFmt w:val="decimal"/>
      <w:lvlText w:val="%1."/>
      <w:lvlJc w:val="left"/>
      <w:pPr>
        <w:ind w:left="360" w:hanging="36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1" w15:restartNumberingAfterBreak="0">
    <w:nsid w:val="06E40EDC"/>
    <w:multiLevelType w:val="hybridMultilevel"/>
    <w:tmpl w:val="A03A39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7EC262E"/>
    <w:multiLevelType w:val="hybridMultilevel"/>
    <w:tmpl w:val="EB0013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6F7830"/>
    <w:multiLevelType w:val="multilevel"/>
    <w:tmpl w:val="791A3E7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00A72C1"/>
    <w:multiLevelType w:val="hybridMultilevel"/>
    <w:tmpl w:val="6A86F136"/>
    <w:lvl w:ilvl="0" w:tplc="F892AC66">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25D1D8F"/>
    <w:multiLevelType w:val="hybridMultilevel"/>
    <w:tmpl w:val="41C0DF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BF5155"/>
    <w:multiLevelType w:val="hybridMultilevel"/>
    <w:tmpl w:val="D8DAB5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2B5EEF"/>
    <w:multiLevelType w:val="hybridMultilevel"/>
    <w:tmpl w:val="8B328D8C"/>
    <w:lvl w:ilvl="0" w:tplc="1C09000B">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15:restartNumberingAfterBreak="0">
    <w:nsid w:val="145117E1"/>
    <w:multiLevelType w:val="hybridMultilevel"/>
    <w:tmpl w:val="13CE2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8329A6"/>
    <w:multiLevelType w:val="multilevel"/>
    <w:tmpl w:val="DE5AA176"/>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4924C4E"/>
    <w:multiLevelType w:val="multilevel"/>
    <w:tmpl w:val="36548528"/>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5483011"/>
    <w:multiLevelType w:val="multilevel"/>
    <w:tmpl w:val="36548528"/>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7A54BB5"/>
    <w:multiLevelType w:val="hybridMultilevel"/>
    <w:tmpl w:val="A39AE9FE"/>
    <w:lvl w:ilvl="0" w:tplc="0409000D">
      <w:start w:val="1"/>
      <w:numFmt w:val="bullet"/>
      <w:pStyle w:val="HEAD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EC6925"/>
    <w:multiLevelType w:val="hybridMultilevel"/>
    <w:tmpl w:val="6EA06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9A0BE3"/>
    <w:multiLevelType w:val="hybridMultilevel"/>
    <w:tmpl w:val="488483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21AE4AA1"/>
    <w:multiLevelType w:val="hybridMultilevel"/>
    <w:tmpl w:val="C95EC9A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24882948"/>
    <w:multiLevelType w:val="hybridMultilevel"/>
    <w:tmpl w:val="ED58E1CE"/>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B877CB0"/>
    <w:multiLevelType w:val="hybridMultilevel"/>
    <w:tmpl w:val="7B24B6D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3C750253"/>
    <w:multiLevelType w:val="hybridMultilevel"/>
    <w:tmpl w:val="B0F426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430D0D5B"/>
    <w:multiLevelType w:val="multilevel"/>
    <w:tmpl w:val="C1E03824"/>
    <w:lvl w:ilvl="0">
      <w:start w:val="1"/>
      <w:numFmt w:val="decimal"/>
      <w:lvlText w:val="%1."/>
      <w:lvlJc w:val="left"/>
      <w:pPr>
        <w:ind w:left="360" w:hanging="360"/>
      </w:pPr>
    </w:lvl>
    <w:lvl w:ilvl="1">
      <w:start w:val="1"/>
      <w:numFmt w:val="decimal"/>
      <w:isLgl/>
      <w:lvlText w:val="%1.%2."/>
      <w:lvlJc w:val="left"/>
      <w:pPr>
        <w:ind w:left="410" w:hanging="410"/>
      </w:pPr>
      <w:rPr>
        <w:rFonts w:hint="default"/>
        <w:b/>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4CCC71CA"/>
    <w:multiLevelType w:val="hybridMultilevel"/>
    <w:tmpl w:val="4D18FAA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15:restartNumberingAfterBreak="0">
    <w:nsid w:val="4F205490"/>
    <w:multiLevelType w:val="multilevel"/>
    <w:tmpl w:val="36548528"/>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7AC3C37"/>
    <w:multiLevelType w:val="hybridMultilevel"/>
    <w:tmpl w:val="7F06A8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8DB19FC"/>
    <w:multiLevelType w:val="hybridMultilevel"/>
    <w:tmpl w:val="137CFE34"/>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5BE523EE"/>
    <w:multiLevelType w:val="hybridMultilevel"/>
    <w:tmpl w:val="4C96AD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5FB01DDB"/>
    <w:multiLevelType w:val="multilevel"/>
    <w:tmpl w:val="0C96382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4816740"/>
    <w:multiLevelType w:val="hybridMultilevel"/>
    <w:tmpl w:val="79AC4E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65FC4ACC"/>
    <w:multiLevelType w:val="hybridMultilevel"/>
    <w:tmpl w:val="81785F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6A4E0C32"/>
    <w:multiLevelType w:val="multilevel"/>
    <w:tmpl w:val="36548528"/>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EE05E4B"/>
    <w:multiLevelType w:val="hybridMultilevel"/>
    <w:tmpl w:val="52C85C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F0B4029"/>
    <w:multiLevelType w:val="hybridMultilevel"/>
    <w:tmpl w:val="4682747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1" w15:restartNumberingAfterBreak="0">
    <w:nsid w:val="735270D8"/>
    <w:multiLevelType w:val="hybridMultilevel"/>
    <w:tmpl w:val="EC5295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7F402140"/>
    <w:multiLevelType w:val="hybridMultilevel"/>
    <w:tmpl w:val="B50E6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3"/>
  </w:num>
  <w:num w:numId="3">
    <w:abstractNumId w:val="12"/>
  </w:num>
  <w:num w:numId="4">
    <w:abstractNumId w:val="25"/>
  </w:num>
  <w:num w:numId="5">
    <w:abstractNumId w:val="7"/>
  </w:num>
  <w:num w:numId="6">
    <w:abstractNumId w:val="23"/>
  </w:num>
  <w:num w:numId="7">
    <w:abstractNumId w:val="6"/>
  </w:num>
  <w:num w:numId="8">
    <w:abstractNumId w:val="22"/>
  </w:num>
  <w:num w:numId="9">
    <w:abstractNumId w:val="5"/>
  </w:num>
  <w:num w:numId="10">
    <w:abstractNumId w:val="2"/>
  </w:num>
  <w:num w:numId="11">
    <w:abstractNumId w:val="29"/>
  </w:num>
  <w:num w:numId="12">
    <w:abstractNumId w:val="32"/>
  </w:num>
  <w:num w:numId="13">
    <w:abstractNumId w:val="8"/>
  </w:num>
  <w:num w:numId="14">
    <w:abstractNumId w:val="9"/>
  </w:num>
  <w:num w:numId="15">
    <w:abstractNumId w:val="16"/>
  </w:num>
  <w:num w:numId="16">
    <w:abstractNumId w:val="19"/>
  </w:num>
  <w:num w:numId="17">
    <w:abstractNumId w:val="27"/>
  </w:num>
  <w:num w:numId="18">
    <w:abstractNumId w:val="17"/>
  </w:num>
  <w:num w:numId="19">
    <w:abstractNumId w:val="10"/>
  </w:num>
  <w:num w:numId="20">
    <w:abstractNumId w:val="28"/>
  </w:num>
  <w:num w:numId="21">
    <w:abstractNumId w:val="11"/>
  </w:num>
  <w:num w:numId="22">
    <w:abstractNumId w:val="21"/>
  </w:num>
  <w:num w:numId="23">
    <w:abstractNumId w:val="0"/>
  </w:num>
  <w:num w:numId="24">
    <w:abstractNumId w:val="15"/>
  </w:num>
  <w:num w:numId="25">
    <w:abstractNumId w:val="20"/>
  </w:num>
  <w:num w:numId="26">
    <w:abstractNumId w:val="30"/>
  </w:num>
  <w:num w:numId="27">
    <w:abstractNumId w:val="24"/>
  </w:num>
  <w:num w:numId="28">
    <w:abstractNumId w:val="4"/>
  </w:num>
  <w:num w:numId="29">
    <w:abstractNumId w:val="14"/>
  </w:num>
  <w:num w:numId="30">
    <w:abstractNumId w:val="31"/>
  </w:num>
  <w:num w:numId="31">
    <w:abstractNumId w:val="18"/>
  </w:num>
  <w:num w:numId="32">
    <w:abstractNumId w:val="26"/>
  </w:num>
  <w:num w:numId="33">
    <w:abstractNumId w:val="1"/>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e1tDQzsjA1sjAxMzNR0lEKTi0uzszPAymwqAUAsjTbTSwAAAA="/>
  </w:docVars>
  <w:rsids>
    <w:rsidRoot w:val="00B5367A"/>
    <w:rsid w:val="00016C46"/>
    <w:rsid w:val="000244A3"/>
    <w:rsid w:val="00025D2A"/>
    <w:rsid w:val="00027543"/>
    <w:rsid w:val="0003313C"/>
    <w:rsid w:val="00037986"/>
    <w:rsid w:val="00041E0E"/>
    <w:rsid w:val="00042A9A"/>
    <w:rsid w:val="00052E75"/>
    <w:rsid w:val="00053360"/>
    <w:rsid w:val="0006467D"/>
    <w:rsid w:val="000779B4"/>
    <w:rsid w:val="00090AD4"/>
    <w:rsid w:val="0009161B"/>
    <w:rsid w:val="00095AB1"/>
    <w:rsid w:val="000A071A"/>
    <w:rsid w:val="000A3F00"/>
    <w:rsid w:val="000A67F6"/>
    <w:rsid w:val="000A6AF1"/>
    <w:rsid w:val="000C0C6D"/>
    <w:rsid w:val="000D3B98"/>
    <w:rsid w:val="000D48A6"/>
    <w:rsid w:val="000D59FE"/>
    <w:rsid w:val="000E0770"/>
    <w:rsid w:val="000E0C37"/>
    <w:rsid w:val="000E1C14"/>
    <w:rsid w:val="000E47D8"/>
    <w:rsid w:val="00102E07"/>
    <w:rsid w:val="001041A1"/>
    <w:rsid w:val="00104DDB"/>
    <w:rsid w:val="001052B8"/>
    <w:rsid w:val="001068E8"/>
    <w:rsid w:val="00110F28"/>
    <w:rsid w:val="0013630E"/>
    <w:rsid w:val="001479A2"/>
    <w:rsid w:val="00152970"/>
    <w:rsid w:val="00154F01"/>
    <w:rsid w:val="001609C6"/>
    <w:rsid w:val="001709C4"/>
    <w:rsid w:val="00174507"/>
    <w:rsid w:val="001835CC"/>
    <w:rsid w:val="00184812"/>
    <w:rsid w:val="00191F21"/>
    <w:rsid w:val="001A3D8D"/>
    <w:rsid w:val="001B0807"/>
    <w:rsid w:val="001D06F4"/>
    <w:rsid w:val="001D5F65"/>
    <w:rsid w:val="001F7739"/>
    <w:rsid w:val="002020AE"/>
    <w:rsid w:val="00204ADB"/>
    <w:rsid w:val="00204F4F"/>
    <w:rsid w:val="002074AB"/>
    <w:rsid w:val="002126B1"/>
    <w:rsid w:val="002425F2"/>
    <w:rsid w:val="00253244"/>
    <w:rsid w:val="00255E05"/>
    <w:rsid w:val="00257C89"/>
    <w:rsid w:val="002613B3"/>
    <w:rsid w:val="00275A79"/>
    <w:rsid w:val="00290CB9"/>
    <w:rsid w:val="00292736"/>
    <w:rsid w:val="00297847"/>
    <w:rsid w:val="002A42A3"/>
    <w:rsid w:val="002B20F3"/>
    <w:rsid w:val="002B28AF"/>
    <w:rsid w:val="002B3739"/>
    <w:rsid w:val="002B386D"/>
    <w:rsid w:val="002C7222"/>
    <w:rsid w:val="003029E3"/>
    <w:rsid w:val="00306A71"/>
    <w:rsid w:val="00317CB1"/>
    <w:rsid w:val="0034585E"/>
    <w:rsid w:val="00362462"/>
    <w:rsid w:val="00371F74"/>
    <w:rsid w:val="00377EB2"/>
    <w:rsid w:val="00394741"/>
    <w:rsid w:val="003954AB"/>
    <w:rsid w:val="00397465"/>
    <w:rsid w:val="003D10BA"/>
    <w:rsid w:val="003E117F"/>
    <w:rsid w:val="003E28E3"/>
    <w:rsid w:val="003F3E71"/>
    <w:rsid w:val="004035D6"/>
    <w:rsid w:val="00410873"/>
    <w:rsid w:val="00413590"/>
    <w:rsid w:val="00413BF6"/>
    <w:rsid w:val="0042186E"/>
    <w:rsid w:val="004353FA"/>
    <w:rsid w:val="004366B0"/>
    <w:rsid w:val="00450904"/>
    <w:rsid w:val="00456024"/>
    <w:rsid w:val="004634A2"/>
    <w:rsid w:val="00481A8E"/>
    <w:rsid w:val="00482758"/>
    <w:rsid w:val="00497803"/>
    <w:rsid w:val="004C321C"/>
    <w:rsid w:val="004D2552"/>
    <w:rsid w:val="004D76E6"/>
    <w:rsid w:val="004D7EF0"/>
    <w:rsid w:val="004E049D"/>
    <w:rsid w:val="004E0EC5"/>
    <w:rsid w:val="004E2739"/>
    <w:rsid w:val="004F10AC"/>
    <w:rsid w:val="004F4236"/>
    <w:rsid w:val="004F7826"/>
    <w:rsid w:val="0050512F"/>
    <w:rsid w:val="00532EE4"/>
    <w:rsid w:val="005600CC"/>
    <w:rsid w:val="00563854"/>
    <w:rsid w:val="005738F5"/>
    <w:rsid w:val="0058269C"/>
    <w:rsid w:val="005874FC"/>
    <w:rsid w:val="005A1D93"/>
    <w:rsid w:val="005A5CF5"/>
    <w:rsid w:val="005C572E"/>
    <w:rsid w:val="005D71AE"/>
    <w:rsid w:val="005E1FEC"/>
    <w:rsid w:val="005F05F1"/>
    <w:rsid w:val="005F2848"/>
    <w:rsid w:val="005F7461"/>
    <w:rsid w:val="006168AF"/>
    <w:rsid w:val="00637ADC"/>
    <w:rsid w:val="006403F9"/>
    <w:rsid w:val="006407CC"/>
    <w:rsid w:val="00661FA6"/>
    <w:rsid w:val="0066663B"/>
    <w:rsid w:val="00672966"/>
    <w:rsid w:val="00677316"/>
    <w:rsid w:val="0068116B"/>
    <w:rsid w:val="006A346A"/>
    <w:rsid w:val="006A6D15"/>
    <w:rsid w:val="006B7B83"/>
    <w:rsid w:val="006D0493"/>
    <w:rsid w:val="006D1E37"/>
    <w:rsid w:val="006F31E0"/>
    <w:rsid w:val="006F58BF"/>
    <w:rsid w:val="007166CB"/>
    <w:rsid w:val="007172B7"/>
    <w:rsid w:val="00717601"/>
    <w:rsid w:val="00720452"/>
    <w:rsid w:val="0072330A"/>
    <w:rsid w:val="00726D58"/>
    <w:rsid w:val="00734E40"/>
    <w:rsid w:val="007360A6"/>
    <w:rsid w:val="0073633D"/>
    <w:rsid w:val="00744627"/>
    <w:rsid w:val="0075053B"/>
    <w:rsid w:val="00752244"/>
    <w:rsid w:val="007526CA"/>
    <w:rsid w:val="00757D4B"/>
    <w:rsid w:val="0077599B"/>
    <w:rsid w:val="00776AAD"/>
    <w:rsid w:val="0077792C"/>
    <w:rsid w:val="00780F6D"/>
    <w:rsid w:val="00784B7F"/>
    <w:rsid w:val="007B4B79"/>
    <w:rsid w:val="007C4AD3"/>
    <w:rsid w:val="007D30BA"/>
    <w:rsid w:val="007D54F5"/>
    <w:rsid w:val="00803082"/>
    <w:rsid w:val="00812198"/>
    <w:rsid w:val="00815459"/>
    <w:rsid w:val="00830D7F"/>
    <w:rsid w:val="00840A0C"/>
    <w:rsid w:val="008429A1"/>
    <w:rsid w:val="0085180E"/>
    <w:rsid w:val="00852ECE"/>
    <w:rsid w:val="0086517B"/>
    <w:rsid w:val="00865543"/>
    <w:rsid w:val="00874BC5"/>
    <w:rsid w:val="0089232C"/>
    <w:rsid w:val="0089574C"/>
    <w:rsid w:val="008A6758"/>
    <w:rsid w:val="008B7B78"/>
    <w:rsid w:val="008C0C7C"/>
    <w:rsid w:val="008C2835"/>
    <w:rsid w:val="008D70C5"/>
    <w:rsid w:val="008E4C8B"/>
    <w:rsid w:val="008F4A88"/>
    <w:rsid w:val="00913D64"/>
    <w:rsid w:val="0093431B"/>
    <w:rsid w:val="00957CFD"/>
    <w:rsid w:val="00961BB5"/>
    <w:rsid w:val="00977AE5"/>
    <w:rsid w:val="00980908"/>
    <w:rsid w:val="009829EE"/>
    <w:rsid w:val="0099261D"/>
    <w:rsid w:val="00995CC1"/>
    <w:rsid w:val="009B4055"/>
    <w:rsid w:val="009B4B5E"/>
    <w:rsid w:val="009D6095"/>
    <w:rsid w:val="009D71A0"/>
    <w:rsid w:val="009D790B"/>
    <w:rsid w:val="009E1335"/>
    <w:rsid w:val="009E3154"/>
    <w:rsid w:val="009E47DC"/>
    <w:rsid w:val="009E5853"/>
    <w:rsid w:val="009F5102"/>
    <w:rsid w:val="009F70DB"/>
    <w:rsid w:val="009F7510"/>
    <w:rsid w:val="00A01D9E"/>
    <w:rsid w:val="00A06094"/>
    <w:rsid w:val="00A23347"/>
    <w:rsid w:val="00A237D6"/>
    <w:rsid w:val="00A246EC"/>
    <w:rsid w:val="00A26157"/>
    <w:rsid w:val="00A26484"/>
    <w:rsid w:val="00A31D85"/>
    <w:rsid w:val="00A42E81"/>
    <w:rsid w:val="00A50FF3"/>
    <w:rsid w:val="00A74DA0"/>
    <w:rsid w:val="00AA49CD"/>
    <w:rsid w:val="00AB6B72"/>
    <w:rsid w:val="00AC2E4D"/>
    <w:rsid w:val="00AC75B8"/>
    <w:rsid w:val="00AD050F"/>
    <w:rsid w:val="00AD41C4"/>
    <w:rsid w:val="00AE41FA"/>
    <w:rsid w:val="00B05914"/>
    <w:rsid w:val="00B13896"/>
    <w:rsid w:val="00B24110"/>
    <w:rsid w:val="00B36505"/>
    <w:rsid w:val="00B4469A"/>
    <w:rsid w:val="00B44D42"/>
    <w:rsid w:val="00B465CC"/>
    <w:rsid w:val="00B5367A"/>
    <w:rsid w:val="00B546EC"/>
    <w:rsid w:val="00B74F26"/>
    <w:rsid w:val="00B75552"/>
    <w:rsid w:val="00B8158D"/>
    <w:rsid w:val="00B859F7"/>
    <w:rsid w:val="00BB0A50"/>
    <w:rsid w:val="00BB335F"/>
    <w:rsid w:val="00BB7534"/>
    <w:rsid w:val="00BE1E55"/>
    <w:rsid w:val="00BF30CE"/>
    <w:rsid w:val="00BF5349"/>
    <w:rsid w:val="00BF72D8"/>
    <w:rsid w:val="00C0604C"/>
    <w:rsid w:val="00C06B95"/>
    <w:rsid w:val="00C457AF"/>
    <w:rsid w:val="00C51B33"/>
    <w:rsid w:val="00C73265"/>
    <w:rsid w:val="00C878D8"/>
    <w:rsid w:val="00CA15D1"/>
    <w:rsid w:val="00CC6B3B"/>
    <w:rsid w:val="00CE0ED3"/>
    <w:rsid w:val="00CE4F72"/>
    <w:rsid w:val="00CF4AEB"/>
    <w:rsid w:val="00CF5BFF"/>
    <w:rsid w:val="00CF7607"/>
    <w:rsid w:val="00D02452"/>
    <w:rsid w:val="00D36F1C"/>
    <w:rsid w:val="00D36FB8"/>
    <w:rsid w:val="00D41EC4"/>
    <w:rsid w:val="00D44990"/>
    <w:rsid w:val="00D509C7"/>
    <w:rsid w:val="00D645D6"/>
    <w:rsid w:val="00D64FCF"/>
    <w:rsid w:val="00D83976"/>
    <w:rsid w:val="00D8450D"/>
    <w:rsid w:val="00D93B16"/>
    <w:rsid w:val="00D94569"/>
    <w:rsid w:val="00DB0A43"/>
    <w:rsid w:val="00DB32FB"/>
    <w:rsid w:val="00DC07EF"/>
    <w:rsid w:val="00DC7A15"/>
    <w:rsid w:val="00DD6264"/>
    <w:rsid w:val="00DE7ACD"/>
    <w:rsid w:val="00DF2E83"/>
    <w:rsid w:val="00DF62A2"/>
    <w:rsid w:val="00E02836"/>
    <w:rsid w:val="00E11BDF"/>
    <w:rsid w:val="00E218A5"/>
    <w:rsid w:val="00E42571"/>
    <w:rsid w:val="00E479A8"/>
    <w:rsid w:val="00E502AD"/>
    <w:rsid w:val="00E54370"/>
    <w:rsid w:val="00E55388"/>
    <w:rsid w:val="00E725A5"/>
    <w:rsid w:val="00E80339"/>
    <w:rsid w:val="00E85FBC"/>
    <w:rsid w:val="00E9413D"/>
    <w:rsid w:val="00E96BA8"/>
    <w:rsid w:val="00EA0D70"/>
    <w:rsid w:val="00EA108B"/>
    <w:rsid w:val="00EB009D"/>
    <w:rsid w:val="00EB4D18"/>
    <w:rsid w:val="00EB7CE4"/>
    <w:rsid w:val="00EE19FA"/>
    <w:rsid w:val="00EE1B07"/>
    <w:rsid w:val="00EE406D"/>
    <w:rsid w:val="00EF63F4"/>
    <w:rsid w:val="00EF7765"/>
    <w:rsid w:val="00F037E3"/>
    <w:rsid w:val="00F21DD4"/>
    <w:rsid w:val="00F441F4"/>
    <w:rsid w:val="00F46CD8"/>
    <w:rsid w:val="00F50F4E"/>
    <w:rsid w:val="00F7048B"/>
    <w:rsid w:val="00F865F4"/>
    <w:rsid w:val="00F8784B"/>
    <w:rsid w:val="00F90097"/>
    <w:rsid w:val="00F9057B"/>
    <w:rsid w:val="00F954A1"/>
    <w:rsid w:val="00FA342E"/>
    <w:rsid w:val="00FA70F1"/>
    <w:rsid w:val="00FF2FF8"/>
    <w:rsid w:val="00FF5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7F6D16-2008-43AA-A87E-BE138B1E2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FCF"/>
    <w:rPr>
      <w:lang w:val="en-ZA"/>
    </w:rPr>
  </w:style>
  <w:style w:type="paragraph" w:styleId="Heading1">
    <w:name w:val="heading 1"/>
    <w:basedOn w:val="Normal"/>
    <w:next w:val="Normal"/>
    <w:link w:val="Heading1Char"/>
    <w:uiPriority w:val="9"/>
    <w:qFormat/>
    <w:rsid w:val="004D76E6"/>
    <w:pPr>
      <w:keepNext/>
      <w:keepLines/>
      <w:spacing w:before="240" w:after="0"/>
      <w:outlineLvl w:val="0"/>
    </w:pPr>
    <w:rPr>
      <w:rFonts w:asciiTheme="majorHAnsi" w:eastAsiaTheme="majorEastAsia" w:hAnsiTheme="majorHAnsi" w:cstheme="majorBidi"/>
      <w:b/>
      <w:sz w:val="24"/>
      <w:szCs w:val="32"/>
      <w:lang w:val="en-GB"/>
    </w:rPr>
  </w:style>
  <w:style w:type="paragraph" w:styleId="Heading2">
    <w:name w:val="heading 2"/>
    <w:basedOn w:val="Normal"/>
    <w:next w:val="Normal"/>
    <w:link w:val="Heading2Char"/>
    <w:uiPriority w:val="9"/>
    <w:unhideWhenUsed/>
    <w:qFormat/>
    <w:rsid w:val="00E80339"/>
    <w:pPr>
      <w:keepNext/>
      <w:keepLines/>
      <w:spacing w:before="40" w:after="0"/>
      <w:outlineLvl w:val="1"/>
    </w:pPr>
    <w:rPr>
      <w:rFonts w:asciiTheme="majorHAnsi" w:eastAsiaTheme="majorEastAsia" w:hAnsiTheme="majorHAnsi" w:cstheme="majorBidi"/>
      <w:b/>
      <w:i/>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EOH bullet,Use Case List Paragraph,Riana Table Bullets 1,MCHIP_list paragraph,List Paragraph1,Recommendation,List Paragraph (numbered (a)),Dot pt,F5 List Paragraph,No Spacing1,List Paragraph Char Char Char,Indicator Text,Numbered Para 1"/>
    <w:basedOn w:val="Normal"/>
    <w:link w:val="ListParagraphChar"/>
    <w:uiPriority w:val="34"/>
    <w:qFormat/>
    <w:rsid w:val="00B5367A"/>
    <w:pPr>
      <w:ind w:left="720"/>
      <w:contextualSpacing/>
    </w:pPr>
  </w:style>
  <w:style w:type="character" w:customStyle="1" w:styleId="ListParagraphChar">
    <w:name w:val="List Paragraph Char"/>
    <w:aliases w:val="EOH bullet Char,Use Case List Paragraph Char,Riana Table Bullets 1 Char,MCHIP_list paragraph Char,List Paragraph1 Char,Recommendation Char,List Paragraph (numbered (a)) Char,Dot pt Char,F5 List Paragraph Char,No Spacing1 Char"/>
    <w:link w:val="ListParagraph"/>
    <w:uiPriority w:val="34"/>
    <w:rsid w:val="003E117F"/>
  </w:style>
  <w:style w:type="character" w:styleId="CommentReference">
    <w:name w:val="annotation reference"/>
    <w:basedOn w:val="DefaultParagraphFont"/>
    <w:uiPriority w:val="99"/>
    <w:semiHidden/>
    <w:unhideWhenUsed/>
    <w:rsid w:val="000E1C14"/>
    <w:rPr>
      <w:sz w:val="16"/>
      <w:szCs w:val="16"/>
    </w:rPr>
  </w:style>
  <w:style w:type="paragraph" w:styleId="CommentText">
    <w:name w:val="annotation text"/>
    <w:basedOn w:val="Normal"/>
    <w:link w:val="CommentTextChar"/>
    <w:uiPriority w:val="99"/>
    <w:semiHidden/>
    <w:unhideWhenUsed/>
    <w:rsid w:val="000E1C14"/>
    <w:pPr>
      <w:spacing w:line="240" w:lineRule="auto"/>
    </w:pPr>
    <w:rPr>
      <w:sz w:val="20"/>
      <w:szCs w:val="20"/>
    </w:rPr>
  </w:style>
  <w:style w:type="character" w:customStyle="1" w:styleId="CommentTextChar">
    <w:name w:val="Comment Text Char"/>
    <w:basedOn w:val="DefaultParagraphFont"/>
    <w:link w:val="CommentText"/>
    <w:uiPriority w:val="99"/>
    <w:semiHidden/>
    <w:rsid w:val="000E1C14"/>
    <w:rPr>
      <w:sz w:val="20"/>
      <w:szCs w:val="20"/>
      <w:lang w:val="en-ZA"/>
    </w:rPr>
  </w:style>
  <w:style w:type="paragraph" w:styleId="CommentSubject">
    <w:name w:val="annotation subject"/>
    <w:basedOn w:val="CommentText"/>
    <w:next w:val="CommentText"/>
    <w:link w:val="CommentSubjectChar"/>
    <w:uiPriority w:val="99"/>
    <w:semiHidden/>
    <w:unhideWhenUsed/>
    <w:rsid w:val="000E1C14"/>
    <w:rPr>
      <w:b/>
      <w:bCs/>
    </w:rPr>
  </w:style>
  <w:style w:type="character" w:customStyle="1" w:styleId="CommentSubjectChar">
    <w:name w:val="Comment Subject Char"/>
    <w:basedOn w:val="CommentTextChar"/>
    <w:link w:val="CommentSubject"/>
    <w:uiPriority w:val="99"/>
    <w:semiHidden/>
    <w:rsid w:val="000E1C14"/>
    <w:rPr>
      <w:b/>
      <w:bCs/>
      <w:sz w:val="20"/>
      <w:szCs w:val="20"/>
      <w:lang w:val="en-ZA"/>
    </w:rPr>
  </w:style>
  <w:style w:type="paragraph" w:styleId="BalloonText">
    <w:name w:val="Balloon Text"/>
    <w:basedOn w:val="Normal"/>
    <w:link w:val="BalloonTextChar"/>
    <w:uiPriority w:val="99"/>
    <w:semiHidden/>
    <w:unhideWhenUsed/>
    <w:rsid w:val="000E1C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C14"/>
    <w:rPr>
      <w:rFonts w:ascii="Segoe UI" w:hAnsi="Segoe UI" w:cs="Segoe UI"/>
      <w:sz w:val="18"/>
      <w:szCs w:val="18"/>
      <w:lang w:val="en-ZA"/>
    </w:rPr>
  </w:style>
  <w:style w:type="paragraph" w:styleId="Header">
    <w:name w:val="header"/>
    <w:basedOn w:val="Normal"/>
    <w:link w:val="HeaderChar"/>
    <w:uiPriority w:val="99"/>
    <w:unhideWhenUsed/>
    <w:rsid w:val="007446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627"/>
    <w:rPr>
      <w:lang w:val="en-ZA"/>
    </w:rPr>
  </w:style>
  <w:style w:type="paragraph" w:styleId="Footer">
    <w:name w:val="footer"/>
    <w:basedOn w:val="Normal"/>
    <w:link w:val="FooterChar"/>
    <w:uiPriority w:val="99"/>
    <w:unhideWhenUsed/>
    <w:rsid w:val="007446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627"/>
    <w:rPr>
      <w:lang w:val="en-ZA"/>
    </w:rPr>
  </w:style>
  <w:style w:type="character" w:customStyle="1" w:styleId="NoSpacingChar">
    <w:name w:val="No Spacing Char"/>
    <w:link w:val="NoSpacing"/>
    <w:locked/>
    <w:rsid w:val="00D36FB8"/>
  </w:style>
  <w:style w:type="paragraph" w:styleId="NoSpacing">
    <w:name w:val="No Spacing"/>
    <w:link w:val="NoSpacingChar"/>
    <w:qFormat/>
    <w:rsid w:val="00D36FB8"/>
    <w:pPr>
      <w:spacing w:after="0" w:line="240" w:lineRule="auto"/>
    </w:pPr>
  </w:style>
  <w:style w:type="paragraph" w:styleId="NormalWeb">
    <w:name w:val="Normal (Web)"/>
    <w:basedOn w:val="Normal"/>
    <w:uiPriority w:val="99"/>
    <w:semiHidden/>
    <w:unhideWhenUsed/>
    <w:rsid w:val="000779B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EndnoteText">
    <w:name w:val="endnote text"/>
    <w:basedOn w:val="Normal"/>
    <w:link w:val="EndnoteTextChar"/>
    <w:uiPriority w:val="99"/>
    <w:semiHidden/>
    <w:unhideWhenUsed/>
    <w:rsid w:val="0003313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3313C"/>
    <w:rPr>
      <w:sz w:val="20"/>
      <w:szCs w:val="20"/>
      <w:lang w:val="en-ZA"/>
    </w:rPr>
  </w:style>
  <w:style w:type="character" w:styleId="EndnoteReference">
    <w:name w:val="endnote reference"/>
    <w:basedOn w:val="DefaultParagraphFont"/>
    <w:uiPriority w:val="99"/>
    <w:semiHidden/>
    <w:unhideWhenUsed/>
    <w:rsid w:val="0003313C"/>
    <w:rPr>
      <w:vertAlign w:val="superscript"/>
    </w:rPr>
  </w:style>
  <w:style w:type="character" w:styleId="Hyperlink">
    <w:name w:val="Hyperlink"/>
    <w:basedOn w:val="DefaultParagraphFont"/>
    <w:uiPriority w:val="99"/>
    <w:unhideWhenUsed/>
    <w:rsid w:val="0003313C"/>
    <w:rPr>
      <w:color w:val="0000FF"/>
      <w:u w:val="single"/>
    </w:rPr>
  </w:style>
  <w:style w:type="character" w:styleId="Strong">
    <w:name w:val="Strong"/>
    <w:basedOn w:val="DefaultParagraphFont"/>
    <w:uiPriority w:val="22"/>
    <w:qFormat/>
    <w:rsid w:val="0003313C"/>
    <w:rPr>
      <w:b/>
      <w:bCs/>
    </w:rPr>
  </w:style>
  <w:style w:type="character" w:customStyle="1" w:styleId="date-display-single">
    <w:name w:val="date-display-single"/>
    <w:basedOn w:val="DefaultParagraphFont"/>
    <w:rsid w:val="0003313C"/>
  </w:style>
  <w:style w:type="character" w:customStyle="1" w:styleId="Heading1Char">
    <w:name w:val="Heading 1 Char"/>
    <w:basedOn w:val="DefaultParagraphFont"/>
    <w:link w:val="Heading1"/>
    <w:uiPriority w:val="9"/>
    <w:rsid w:val="004D76E6"/>
    <w:rPr>
      <w:rFonts w:asciiTheme="majorHAnsi" w:eastAsiaTheme="majorEastAsia" w:hAnsiTheme="majorHAnsi" w:cstheme="majorBidi"/>
      <w:b/>
      <w:sz w:val="24"/>
      <w:szCs w:val="32"/>
      <w:lang w:val="en-GB"/>
    </w:rPr>
  </w:style>
  <w:style w:type="character" w:styleId="FollowedHyperlink">
    <w:name w:val="FollowedHyperlink"/>
    <w:basedOn w:val="DefaultParagraphFont"/>
    <w:uiPriority w:val="99"/>
    <w:semiHidden/>
    <w:unhideWhenUsed/>
    <w:rsid w:val="00413590"/>
    <w:rPr>
      <w:color w:val="954F72" w:themeColor="followedHyperlink"/>
      <w:u w:val="single"/>
    </w:rPr>
  </w:style>
  <w:style w:type="character" w:customStyle="1" w:styleId="Heading2Char">
    <w:name w:val="Heading 2 Char"/>
    <w:basedOn w:val="DefaultParagraphFont"/>
    <w:link w:val="Heading2"/>
    <w:uiPriority w:val="9"/>
    <w:rsid w:val="00E80339"/>
    <w:rPr>
      <w:rFonts w:asciiTheme="majorHAnsi" w:eastAsiaTheme="majorEastAsia" w:hAnsiTheme="majorHAnsi" w:cstheme="majorBidi"/>
      <w:b/>
      <w:i/>
      <w:sz w:val="24"/>
      <w:szCs w:val="26"/>
      <w:lang w:val="en-ZA"/>
    </w:rPr>
  </w:style>
  <w:style w:type="table" w:styleId="GridTable6Colorful-Accent2">
    <w:name w:val="Grid Table 6 Colorful Accent 2"/>
    <w:basedOn w:val="TableNormal"/>
    <w:uiPriority w:val="51"/>
    <w:rsid w:val="00BB753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Heading">
    <w:name w:val="TOC Heading"/>
    <w:basedOn w:val="Heading1"/>
    <w:next w:val="Normal"/>
    <w:uiPriority w:val="39"/>
    <w:unhideWhenUsed/>
    <w:qFormat/>
    <w:rsid w:val="00E80339"/>
    <w:pPr>
      <w:outlineLvl w:val="9"/>
    </w:pPr>
    <w:rPr>
      <w:b w:val="0"/>
      <w:color w:val="2E74B5" w:themeColor="accent1" w:themeShade="BF"/>
      <w:sz w:val="32"/>
      <w:lang w:val="en-US"/>
    </w:rPr>
  </w:style>
  <w:style w:type="paragraph" w:styleId="TOC1">
    <w:name w:val="toc 1"/>
    <w:basedOn w:val="Normal"/>
    <w:next w:val="Normal"/>
    <w:autoRedefine/>
    <w:uiPriority w:val="39"/>
    <w:unhideWhenUsed/>
    <w:rsid w:val="00E80339"/>
    <w:pPr>
      <w:spacing w:after="100"/>
    </w:pPr>
  </w:style>
  <w:style w:type="paragraph" w:styleId="TOC2">
    <w:name w:val="toc 2"/>
    <w:basedOn w:val="Normal"/>
    <w:next w:val="Normal"/>
    <w:autoRedefine/>
    <w:uiPriority w:val="39"/>
    <w:unhideWhenUsed/>
    <w:rsid w:val="00E80339"/>
    <w:pPr>
      <w:spacing w:after="100"/>
      <w:ind w:left="220"/>
    </w:pPr>
  </w:style>
  <w:style w:type="table" w:styleId="TableGrid">
    <w:name w:val="Table Grid"/>
    <w:basedOn w:val="TableNormal"/>
    <w:uiPriority w:val="39"/>
    <w:rsid w:val="00812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845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450D"/>
    <w:rPr>
      <w:sz w:val="20"/>
      <w:szCs w:val="20"/>
      <w:lang w:val="en-ZA"/>
    </w:rPr>
  </w:style>
  <w:style w:type="character" w:styleId="FootnoteReference">
    <w:name w:val="footnote reference"/>
    <w:basedOn w:val="DefaultParagraphFont"/>
    <w:uiPriority w:val="99"/>
    <w:semiHidden/>
    <w:unhideWhenUsed/>
    <w:rsid w:val="00D8450D"/>
    <w:rPr>
      <w:vertAlign w:val="superscript"/>
    </w:rPr>
  </w:style>
  <w:style w:type="table" w:styleId="GridTable5Dark-Accent3">
    <w:name w:val="Grid Table 5 Dark Accent 3"/>
    <w:basedOn w:val="TableNormal"/>
    <w:uiPriority w:val="50"/>
    <w:rsid w:val="00CF5BF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PlainTable1">
    <w:name w:val="Plain Table 1"/>
    <w:basedOn w:val="TableNormal"/>
    <w:uiPriority w:val="41"/>
    <w:rsid w:val="00CF5BF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5Dark-Accent1">
    <w:name w:val="Grid Table 5 Dark Accent 1"/>
    <w:basedOn w:val="TableNormal"/>
    <w:uiPriority w:val="50"/>
    <w:rsid w:val="0081545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4-Accent5">
    <w:name w:val="Grid Table 4 Accent 5"/>
    <w:basedOn w:val="TableNormal"/>
    <w:uiPriority w:val="49"/>
    <w:rsid w:val="00D64FC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HEAD1">
    <w:name w:val="HEAD 1"/>
    <w:basedOn w:val="Heading1"/>
    <w:link w:val="HEAD1Char"/>
    <w:qFormat/>
    <w:rsid w:val="00D93B16"/>
    <w:pPr>
      <w:keepLines w:val="0"/>
      <w:numPr>
        <w:numId w:val="3"/>
      </w:numPr>
      <w:pBdr>
        <w:top w:val="nil"/>
        <w:left w:val="nil"/>
        <w:bottom w:val="single" w:sz="12" w:space="1" w:color="2E74B5" w:themeColor="accent1" w:themeShade="BF"/>
        <w:right w:val="nil"/>
        <w:between w:val="nil"/>
        <w:bar w:val="nil"/>
      </w:pBdr>
      <w:spacing w:before="120" w:after="120" w:line="276" w:lineRule="auto"/>
    </w:pPr>
    <w:rPr>
      <w:rFonts w:ascii="Calibri" w:eastAsia="Calibri" w:hAnsi="Calibri" w:cs="Times New Roman"/>
      <w:b w:val="0"/>
      <w:color w:val="2E74B5" w:themeColor="accent1" w:themeShade="BF"/>
      <w:sz w:val="28"/>
      <w:szCs w:val="20"/>
      <w:bdr w:val="nil"/>
      <w:lang w:val="en-ZA" w:bidi="en-US"/>
    </w:rPr>
  </w:style>
  <w:style w:type="character" w:customStyle="1" w:styleId="HEAD1Char">
    <w:name w:val="HEAD 1 Char"/>
    <w:basedOn w:val="DefaultParagraphFont"/>
    <w:link w:val="HEAD1"/>
    <w:rsid w:val="00D93B16"/>
    <w:rPr>
      <w:rFonts w:ascii="Calibri" w:eastAsia="Calibri" w:hAnsi="Calibri" w:cs="Times New Roman"/>
      <w:color w:val="2E74B5" w:themeColor="accent1" w:themeShade="BF"/>
      <w:sz w:val="28"/>
      <w:szCs w:val="20"/>
      <w:bdr w:val="nil"/>
      <w:lang w:val="en-ZA"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159682">
      <w:bodyDiv w:val="1"/>
      <w:marLeft w:val="0"/>
      <w:marRight w:val="0"/>
      <w:marTop w:val="0"/>
      <w:marBottom w:val="0"/>
      <w:divBdr>
        <w:top w:val="none" w:sz="0" w:space="0" w:color="auto"/>
        <w:left w:val="none" w:sz="0" w:space="0" w:color="auto"/>
        <w:bottom w:val="none" w:sz="0" w:space="0" w:color="auto"/>
        <w:right w:val="none" w:sz="0" w:space="0" w:color="auto"/>
      </w:divBdr>
    </w:div>
    <w:div w:id="413358560">
      <w:bodyDiv w:val="1"/>
      <w:marLeft w:val="0"/>
      <w:marRight w:val="0"/>
      <w:marTop w:val="0"/>
      <w:marBottom w:val="0"/>
      <w:divBdr>
        <w:top w:val="none" w:sz="0" w:space="0" w:color="auto"/>
        <w:left w:val="none" w:sz="0" w:space="0" w:color="auto"/>
        <w:bottom w:val="none" w:sz="0" w:space="0" w:color="auto"/>
        <w:right w:val="none" w:sz="0" w:space="0" w:color="auto"/>
      </w:divBdr>
    </w:div>
    <w:div w:id="1718895965">
      <w:bodyDiv w:val="1"/>
      <w:marLeft w:val="0"/>
      <w:marRight w:val="0"/>
      <w:marTop w:val="0"/>
      <w:marBottom w:val="0"/>
      <w:divBdr>
        <w:top w:val="none" w:sz="0" w:space="0" w:color="auto"/>
        <w:left w:val="none" w:sz="0" w:space="0" w:color="auto"/>
        <w:bottom w:val="none" w:sz="0" w:space="0" w:color="auto"/>
        <w:right w:val="none" w:sz="0" w:space="0" w:color="auto"/>
      </w:divBdr>
    </w:div>
    <w:div w:id="206536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nthonyb@nda.org.za" TargetMode="External"/><Relationship Id="rId4" Type="http://schemas.openxmlformats.org/officeDocument/2006/relationships/settings" Target="settings.xml"/><Relationship Id="rId9" Type="http://schemas.openxmlformats.org/officeDocument/2006/relationships/hyperlink" Target="mailto:boitumelom@nda.org.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FF46F-D3A4-4238-8366-D54CB15B5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1540</Words>
  <Characters>8780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Nthabiseng Kraai</dc:creator>
  <cp:keywords/>
  <dc:description/>
  <cp:lastModifiedBy>Anthony Bouwer</cp:lastModifiedBy>
  <cp:revision>2</cp:revision>
  <cp:lastPrinted>2022-01-19T08:04:00Z</cp:lastPrinted>
  <dcterms:created xsi:type="dcterms:W3CDTF">2022-11-18T12:09:00Z</dcterms:created>
  <dcterms:modified xsi:type="dcterms:W3CDTF">2022-11-18T12:09:00Z</dcterms:modified>
</cp:coreProperties>
</file>