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2C" w:rsidRPr="007E1466" w:rsidRDefault="00625E2C">
      <w:pPr>
        <w:rPr>
          <w:rFonts w:ascii="Arial" w:hAnsi="Arial" w:cs="Arial"/>
          <w:sz w:val="20"/>
          <w:szCs w:val="20"/>
        </w:rPr>
      </w:pPr>
      <w:r w:rsidRPr="007E1466">
        <w:rPr>
          <w:rFonts w:ascii="Arial" w:hAnsi="Arial" w:cs="Arial"/>
          <w:noProof/>
          <w:sz w:val="20"/>
          <w:szCs w:val="20"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-67310</wp:posOffset>
            </wp:positionV>
            <wp:extent cx="1219200" cy="1524000"/>
            <wp:effectExtent l="19050" t="0" r="0" b="0"/>
            <wp:wrapNone/>
            <wp:docPr id="2" name="Picture 2" descr="N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C" w:rsidRPr="007E1466" w:rsidRDefault="00625E2C" w:rsidP="00625E2C">
      <w:pPr>
        <w:rPr>
          <w:rFonts w:ascii="Arial" w:hAnsi="Arial" w:cs="Arial"/>
          <w:sz w:val="20"/>
          <w:szCs w:val="20"/>
        </w:rPr>
      </w:pPr>
    </w:p>
    <w:p w:rsidR="00832091" w:rsidRPr="007E1466" w:rsidRDefault="00625E2C" w:rsidP="00625E2C">
      <w:pPr>
        <w:tabs>
          <w:tab w:val="left" w:pos="6060"/>
        </w:tabs>
        <w:rPr>
          <w:rFonts w:ascii="Arial" w:hAnsi="Arial" w:cs="Arial"/>
          <w:sz w:val="20"/>
          <w:szCs w:val="20"/>
        </w:rPr>
      </w:pPr>
      <w:r w:rsidRPr="007E1466">
        <w:rPr>
          <w:rFonts w:ascii="Arial" w:hAnsi="Arial" w:cs="Arial"/>
          <w:sz w:val="20"/>
          <w:szCs w:val="20"/>
        </w:rPr>
        <w:tab/>
      </w:r>
    </w:p>
    <w:p w:rsidR="00625E2C" w:rsidRPr="007E1466" w:rsidRDefault="00625E2C" w:rsidP="00625E2C">
      <w:pPr>
        <w:pStyle w:val="Title"/>
        <w:rPr>
          <w:sz w:val="20"/>
          <w:szCs w:val="20"/>
        </w:rPr>
      </w:pPr>
    </w:p>
    <w:p w:rsidR="00625E2C" w:rsidRPr="007E1466" w:rsidRDefault="00625E2C" w:rsidP="00625E2C">
      <w:pPr>
        <w:pStyle w:val="Title"/>
        <w:rPr>
          <w:sz w:val="20"/>
          <w:szCs w:val="20"/>
        </w:rPr>
      </w:pPr>
    </w:p>
    <w:p w:rsidR="00625E2C" w:rsidRPr="007E1466" w:rsidRDefault="00625E2C" w:rsidP="00625E2C">
      <w:pPr>
        <w:pStyle w:val="Title"/>
        <w:rPr>
          <w:sz w:val="20"/>
          <w:szCs w:val="20"/>
        </w:rPr>
      </w:pPr>
    </w:p>
    <w:p w:rsidR="00625E2C" w:rsidRPr="007E1466" w:rsidRDefault="00625E2C" w:rsidP="00625E2C">
      <w:pPr>
        <w:pStyle w:val="Title"/>
        <w:rPr>
          <w:sz w:val="20"/>
          <w:szCs w:val="20"/>
        </w:rPr>
      </w:pPr>
      <w:r w:rsidRPr="007E1466">
        <w:rPr>
          <w:sz w:val="20"/>
          <w:szCs w:val="20"/>
        </w:rPr>
        <w:t>JOB PROFILE</w:t>
      </w:r>
    </w:p>
    <w:p w:rsidR="00625E2C" w:rsidRPr="007E1466" w:rsidRDefault="00625E2C" w:rsidP="00625E2C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8129"/>
      </w:tblGrid>
      <w:tr w:rsidR="00625E2C" w:rsidRPr="007E1466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7E1466" w:rsidRDefault="00625E2C" w:rsidP="00993313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POSITION DESCRIPTION</w:t>
            </w:r>
          </w:p>
        </w:tc>
      </w:tr>
      <w:tr w:rsidR="00625E2C" w:rsidRPr="007E1466" w:rsidTr="00625E2C">
        <w:trPr>
          <w:cantSplit/>
          <w:trHeight w:val="597"/>
        </w:trPr>
        <w:tc>
          <w:tcPr>
            <w:tcW w:w="2077" w:type="dxa"/>
            <w:vAlign w:val="center"/>
          </w:tcPr>
          <w:p w:rsidR="00A95B66" w:rsidRPr="007E1466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5E2C" w:rsidRPr="007E1466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Position Title</w:t>
            </w:r>
          </w:p>
        </w:tc>
        <w:tc>
          <w:tcPr>
            <w:tcW w:w="8129" w:type="dxa"/>
            <w:vAlign w:val="center"/>
          </w:tcPr>
          <w:p w:rsidR="00625E2C" w:rsidRPr="003159C4" w:rsidRDefault="006A7487" w:rsidP="00832091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Asset Management Officer</w:t>
            </w:r>
          </w:p>
        </w:tc>
      </w:tr>
      <w:tr w:rsidR="00625E2C" w:rsidRPr="007E1466" w:rsidTr="00625E2C">
        <w:trPr>
          <w:cantSplit/>
        </w:trPr>
        <w:tc>
          <w:tcPr>
            <w:tcW w:w="2077" w:type="dxa"/>
            <w:vAlign w:val="center"/>
          </w:tcPr>
          <w:p w:rsidR="00625E2C" w:rsidRPr="007E1466" w:rsidRDefault="000539E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  <w:p w:rsidR="00625E2C" w:rsidRPr="007E1466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9" w:type="dxa"/>
            <w:vAlign w:val="center"/>
          </w:tcPr>
          <w:p w:rsidR="00625E2C" w:rsidRPr="006A7487" w:rsidRDefault="006A7487" w:rsidP="007B57AC">
            <w:pPr>
              <w:tabs>
                <w:tab w:val="left" w:pos="600"/>
                <w:tab w:val="left" w:pos="240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053227">
              <w:rPr>
                <w:rFonts w:ascii="Arial" w:hAnsi="Arial" w:cs="Arial"/>
                <w:sz w:val="20"/>
                <w:szCs w:val="20"/>
              </w:rPr>
              <w:t>This position will serve to co-ordinate and undertake the effective</w:t>
            </w:r>
            <w:r w:rsidR="007B57AC">
              <w:rPr>
                <w:rFonts w:ascii="Arial" w:hAnsi="Arial" w:cs="Arial"/>
                <w:sz w:val="20"/>
                <w:szCs w:val="20"/>
              </w:rPr>
              <w:t xml:space="preserve"> functioning of the asset management</w:t>
            </w:r>
            <w:r w:rsidRPr="00053227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7B57AC">
              <w:rPr>
                <w:rFonts w:ascii="Arial" w:hAnsi="Arial" w:cs="Arial"/>
                <w:sz w:val="20"/>
                <w:szCs w:val="20"/>
              </w:rPr>
              <w:t>es</w:t>
            </w:r>
            <w:r w:rsidRPr="00053227">
              <w:rPr>
                <w:rFonts w:ascii="Arial" w:hAnsi="Arial" w:cs="Arial"/>
                <w:sz w:val="20"/>
                <w:szCs w:val="20"/>
              </w:rPr>
              <w:t xml:space="preserve"> based on required internal control measures, including co-ordinating the procurement of day-to-day goods and services for the NDA. </w:t>
            </w:r>
          </w:p>
        </w:tc>
      </w:tr>
      <w:tr w:rsidR="00625E2C" w:rsidRPr="007E1466" w:rsidTr="00625E2C">
        <w:trPr>
          <w:cantSplit/>
        </w:trPr>
        <w:tc>
          <w:tcPr>
            <w:tcW w:w="2077" w:type="dxa"/>
            <w:vAlign w:val="center"/>
          </w:tcPr>
          <w:p w:rsidR="00625E2C" w:rsidRPr="007E1466" w:rsidRDefault="00625E2C" w:rsidP="00693F0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93F06" w:rsidRPr="007E1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irectorate </w:t>
            </w:r>
          </w:p>
        </w:tc>
        <w:tc>
          <w:tcPr>
            <w:tcW w:w="8129" w:type="dxa"/>
            <w:vAlign w:val="center"/>
          </w:tcPr>
          <w:p w:rsidR="005763DC" w:rsidRPr="007E1466" w:rsidRDefault="006A7487" w:rsidP="006A7487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Chain</w:t>
            </w:r>
            <w:r w:rsidR="00C31306">
              <w:rPr>
                <w:rFonts w:ascii="Arial" w:hAnsi="Arial" w:cs="Arial"/>
                <w:sz w:val="20"/>
                <w:szCs w:val="20"/>
              </w:rPr>
              <w:t xml:space="preserve"> and Finance Management</w:t>
            </w:r>
          </w:p>
        </w:tc>
      </w:tr>
      <w:tr w:rsidR="00625E2C" w:rsidRPr="007E1466" w:rsidTr="00625E2C">
        <w:trPr>
          <w:cantSplit/>
        </w:trPr>
        <w:tc>
          <w:tcPr>
            <w:tcW w:w="2077" w:type="dxa"/>
            <w:vAlign w:val="center"/>
          </w:tcPr>
          <w:p w:rsidR="00625E2C" w:rsidRPr="007E1466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Reports To</w:t>
            </w:r>
          </w:p>
        </w:tc>
        <w:tc>
          <w:tcPr>
            <w:tcW w:w="8129" w:type="dxa"/>
            <w:vAlign w:val="center"/>
          </w:tcPr>
          <w:p w:rsidR="005763DC" w:rsidRPr="003159C4" w:rsidRDefault="006A7487" w:rsidP="00C3130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="00C31306">
              <w:rPr>
                <w:rFonts w:ascii="Arial" w:hAnsi="Arial" w:cs="Arial"/>
                <w:bCs/>
                <w:sz w:val="20"/>
                <w:szCs w:val="20"/>
                <w:lang w:val="en-GB"/>
              </w:rPr>
              <w:t>enior Manager 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upply Chain </w:t>
            </w:r>
          </w:p>
        </w:tc>
      </w:tr>
      <w:tr w:rsidR="00BE711D" w:rsidRPr="007E1466" w:rsidTr="00625E2C">
        <w:trPr>
          <w:cantSplit/>
        </w:trPr>
        <w:tc>
          <w:tcPr>
            <w:tcW w:w="2077" w:type="dxa"/>
            <w:vAlign w:val="center"/>
          </w:tcPr>
          <w:p w:rsidR="00BE711D" w:rsidRPr="007E1466" w:rsidRDefault="00BE711D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Position location</w:t>
            </w:r>
          </w:p>
        </w:tc>
        <w:tc>
          <w:tcPr>
            <w:tcW w:w="8129" w:type="dxa"/>
            <w:vAlign w:val="center"/>
          </w:tcPr>
          <w:p w:rsidR="00E22537" w:rsidRPr="007E1466" w:rsidRDefault="00E2253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22537" w:rsidRPr="007E1466" w:rsidRDefault="00902A67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sz w:val="20"/>
                <w:szCs w:val="20"/>
              </w:rPr>
              <w:t>Head Office</w:t>
            </w:r>
          </w:p>
        </w:tc>
      </w:tr>
      <w:tr w:rsidR="00625E2C" w:rsidRPr="007E1466" w:rsidTr="00625E2C">
        <w:trPr>
          <w:cantSplit/>
        </w:trPr>
        <w:tc>
          <w:tcPr>
            <w:tcW w:w="2077" w:type="dxa"/>
            <w:vAlign w:val="center"/>
          </w:tcPr>
          <w:p w:rsidR="00A95B66" w:rsidRPr="007E1466" w:rsidRDefault="00A95B66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5E2C" w:rsidRPr="007E1466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Peromnes Grade</w:t>
            </w:r>
          </w:p>
          <w:p w:rsidR="00993313" w:rsidRPr="007E1466" w:rsidRDefault="00993313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29" w:type="dxa"/>
            <w:vAlign w:val="center"/>
          </w:tcPr>
          <w:p w:rsidR="00625E2C" w:rsidRPr="007E1466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E2C" w:rsidRPr="007E1466" w:rsidTr="00625E2C">
        <w:trPr>
          <w:cantSplit/>
        </w:trPr>
        <w:tc>
          <w:tcPr>
            <w:tcW w:w="2077" w:type="dxa"/>
            <w:vAlign w:val="center"/>
          </w:tcPr>
          <w:p w:rsidR="00625E2C" w:rsidRPr="007E1466" w:rsidRDefault="00625E2C" w:rsidP="00A95B66">
            <w:pPr>
              <w:widowControl w:val="0"/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Number of Direct Reports</w:t>
            </w:r>
          </w:p>
        </w:tc>
        <w:tc>
          <w:tcPr>
            <w:tcW w:w="8129" w:type="dxa"/>
            <w:vAlign w:val="center"/>
          </w:tcPr>
          <w:p w:rsidR="009970F0" w:rsidRPr="007E1466" w:rsidRDefault="00C31306" w:rsidP="00DD4CE7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25E2C" w:rsidRPr="007E1466" w:rsidRDefault="00625E2C" w:rsidP="00625E2C">
      <w:pPr>
        <w:tabs>
          <w:tab w:val="left" w:pos="600"/>
          <w:tab w:val="left" w:pos="2400"/>
          <w:tab w:val="left" w:pos="5400"/>
        </w:tabs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7E1466" w:rsidTr="00625E2C">
        <w:trPr>
          <w:cantSplit/>
        </w:trPr>
        <w:tc>
          <w:tcPr>
            <w:tcW w:w="10206" w:type="dxa"/>
            <w:gridSpan w:val="2"/>
            <w:shd w:val="clear" w:color="auto" w:fill="C0C0C0"/>
          </w:tcPr>
          <w:p w:rsidR="00625E2C" w:rsidRPr="007E1466" w:rsidRDefault="00625E2C" w:rsidP="00832091">
            <w:pPr>
              <w:tabs>
                <w:tab w:val="left" w:pos="600"/>
                <w:tab w:val="left" w:pos="2400"/>
                <w:tab w:val="left" w:pos="54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b/>
                <w:bCs/>
                <w:sz w:val="20"/>
                <w:szCs w:val="20"/>
              </w:rPr>
              <w:t>POSITION REQUIREMENTS</w:t>
            </w:r>
          </w:p>
        </w:tc>
      </w:tr>
      <w:tr w:rsidR="00625E2C" w:rsidRPr="002F7035" w:rsidTr="00625E2C">
        <w:tc>
          <w:tcPr>
            <w:tcW w:w="2127" w:type="dxa"/>
          </w:tcPr>
          <w:p w:rsidR="00625E2C" w:rsidRPr="002F7035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b/>
                <w:bCs/>
                <w:sz w:val="20"/>
                <w:szCs w:val="20"/>
              </w:rPr>
              <w:t>Minimum Qualification</w:t>
            </w:r>
          </w:p>
        </w:tc>
        <w:tc>
          <w:tcPr>
            <w:tcW w:w="8079" w:type="dxa"/>
          </w:tcPr>
          <w:p w:rsidR="00625E2C" w:rsidRPr="002F7035" w:rsidRDefault="003E23F6" w:rsidP="003E23F6">
            <w:pPr>
              <w:numPr>
                <w:ilvl w:val="0"/>
                <w:numId w:val="30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Diploma i</w:t>
            </w:r>
            <w:r w:rsidR="006A7487" w:rsidRPr="002F7035">
              <w:rPr>
                <w:rFonts w:ascii="Arial" w:hAnsi="Arial" w:cs="Arial"/>
                <w:sz w:val="20"/>
                <w:szCs w:val="20"/>
              </w:rPr>
              <w:t>n Supply Chain Management</w:t>
            </w:r>
            <w:r>
              <w:rPr>
                <w:rFonts w:ascii="Arial" w:hAnsi="Arial" w:cs="Arial"/>
                <w:sz w:val="20"/>
                <w:szCs w:val="20"/>
              </w:rPr>
              <w:t>/ Business Management or Public Administration</w:t>
            </w:r>
            <w:r w:rsidR="00F62193" w:rsidRPr="002F7035">
              <w:rPr>
                <w:rFonts w:ascii="Arial" w:hAnsi="Arial" w:cs="Arial"/>
                <w:sz w:val="20"/>
                <w:szCs w:val="20"/>
              </w:rPr>
              <w:t>.</w:t>
            </w:r>
            <w:r w:rsidR="00902A67" w:rsidRPr="002F703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832091" w:rsidRPr="002F703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25E2C" w:rsidRPr="002F7035" w:rsidTr="00625E2C">
        <w:tc>
          <w:tcPr>
            <w:tcW w:w="2127" w:type="dxa"/>
          </w:tcPr>
          <w:p w:rsidR="00625E2C" w:rsidRPr="002F7035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b/>
                <w:bCs/>
                <w:sz w:val="20"/>
                <w:szCs w:val="20"/>
              </w:rPr>
              <w:t>Essential Experience</w:t>
            </w:r>
          </w:p>
        </w:tc>
        <w:tc>
          <w:tcPr>
            <w:tcW w:w="8079" w:type="dxa"/>
          </w:tcPr>
          <w:p w:rsidR="00C31306" w:rsidRPr="002F7035" w:rsidRDefault="00B175F0" w:rsidP="003E23F6">
            <w:pPr>
              <w:pStyle w:val="ListParagraph"/>
              <w:numPr>
                <w:ilvl w:val="0"/>
                <w:numId w:val="44"/>
              </w:numPr>
              <w:tabs>
                <w:tab w:val="left" w:pos="600"/>
                <w:tab w:val="left" w:pos="2400"/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5</w:t>
            </w:r>
            <w:r w:rsidR="00A934E2" w:rsidRPr="002F7035">
              <w:rPr>
                <w:rFonts w:ascii="Arial" w:hAnsi="Arial" w:cs="Arial"/>
                <w:sz w:val="20"/>
                <w:szCs w:val="20"/>
              </w:rPr>
              <w:t xml:space="preserve"> years’ experience in</w:t>
            </w:r>
            <w:r w:rsidR="00342A50" w:rsidRPr="002F7035">
              <w:rPr>
                <w:rFonts w:ascii="Arial" w:hAnsi="Arial" w:cs="Arial"/>
                <w:sz w:val="20"/>
                <w:szCs w:val="20"/>
              </w:rPr>
              <w:t xml:space="preserve"> asset management</w:t>
            </w:r>
            <w:r w:rsidRPr="002F7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F6"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</w:tr>
      <w:tr w:rsidR="00625E2C" w:rsidRPr="002F7035" w:rsidTr="00625E2C">
        <w:tc>
          <w:tcPr>
            <w:tcW w:w="2127" w:type="dxa"/>
          </w:tcPr>
          <w:p w:rsidR="00625E2C" w:rsidRPr="002F7035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8079" w:type="dxa"/>
          </w:tcPr>
          <w:p w:rsidR="006F42FC" w:rsidRPr="002F7035" w:rsidRDefault="00C31306" w:rsidP="006F42F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Public Sector</w:t>
            </w:r>
            <w:r w:rsidR="006F42FC" w:rsidRPr="002F7035">
              <w:rPr>
                <w:rFonts w:ascii="Arial" w:hAnsi="Arial" w:cs="Arial"/>
                <w:sz w:val="20"/>
                <w:szCs w:val="20"/>
              </w:rPr>
              <w:t xml:space="preserve"> Policies &amp; Procedures</w:t>
            </w:r>
          </w:p>
          <w:p w:rsidR="006F42FC" w:rsidRPr="002F7035" w:rsidRDefault="006F42FC" w:rsidP="006F42F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National Treasury Regulations and PFMA</w:t>
            </w:r>
          </w:p>
          <w:p w:rsidR="00C31306" w:rsidRPr="002F7035" w:rsidRDefault="00C31306" w:rsidP="006F42F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Procurement and Asset </w:t>
            </w:r>
            <w:r w:rsidR="00F62193" w:rsidRPr="002F7035">
              <w:rPr>
                <w:rFonts w:ascii="Arial" w:hAnsi="Arial" w:cs="Arial"/>
                <w:sz w:val="20"/>
                <w:szCs w:val="20"/>
              </w:rPr>
              <w:t>Management Sy</w:t>
            </w:r>
            <w:r w:rsidRPr="002F7035">
              <w:rPr>
                <w:rFonts w:ascii="Arial" w:hAnsi="Arial" w:cs="Arial"/>
                <w:sz w:val="20"/>
                <w:szCs w:val="20"/>
              </w:rPr>
              <w:t>stem</w:t>
            </w:r>
          </w:p>
          <w:p w:rsidR="00C31306" w:rsidRPr="002F7035" w:rsidRDefault="00C31306" w:rsidP="006F42F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GRAAP</w:t>
            </w:r>
          </w:p>
          <w:p w:rsidR="006F42FC" w:rsidRPr="002F7035" w:rsidRDefault="006F42FC" w:rsidP="006F42FC">
            <w:pPr>
              <w:pStyle w:val="ListParagraph"/>
              <w:numPr>
                <w:ilvl w:val="0"/>
                <w:numId w:val="45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OHS Act</w:t>
            </w:r>
          </w:p>
          <w:p w:rsidR="00625E2C" w:rsidRPr="002F7035" w:rsidRDefault="00625E2C" w:rsidP="00C3130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1B7" w:rsidRPr="002F7035" w:rsidRDefault="00F211B7">
      <w:pPr>
        <w:rPr>
          <w:rFonts w:ascii="Arial" w:hAnsi="Arial" w:cs="Arial"/>
          <w:sz w:val="20"/>
          <w:szCs w:val="20"/>
        </w:rPr>
      </w:pPr>
      <w:r w:rsidRPr="002F7035">
        <w:rPr>
          <w:rFonts w:ascii="Arial" w:hAnsi="Arial" w:cs="Arial"/>
          <w:sz w:val="20"/>
          <w:szCs w:val="20"/>
        </w:rP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2F7035" w:rsidTr="00D8308E">
        <w:trPr>
          <w:trHeight w:val="3500"/>
        </w:trPr>
        <w:tc>
          <w:tcPr>
            <w:tcW w:w="2127" w:type="dxa"/>
          </w:tcPr>
          <w:p w:rsidR="00625E2C" w:rsidRPr="002F7035" w:rsidRDefault="00625E2C" w:rsidP="00F74EFF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Skills &amp; Abilities</w:t>
            </w:r>
          </w:p>
        </w:tc>
        <w:tc>
          <w:tcPr>
            <w:tcW w:w="8079" w:type="dxa"/>
          </w:tcPr>
          <w:p w:rsidR="006F42FC" w:rsidRPr="002F7035" w:rsidRDefault="006F42FC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6F42FC" w:rsidRPr="002F7035" w:rsidRDefault="006F42FC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Problem-solving</w:t>
            </w:r>
          </w:p>
          <w:p w:rsidR="006F42FC" w:rsidRPr="002F7035" w:rsidRDefault="006F42FC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Customer service orientation</w:t>
            </w:r>
          </w:p>
          <w:p w:rsidR="006F42FC" w:rsidRPr="002F7035" w:rsidRDefault="006F42FC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Interpersonal skills</w:t>
            </w:r>
          </w:p>
          <w:p w:rsidR="006F42FC" w:rsidRPr="002F7035" w:rsidRDefault="006F42FC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6F42FC" w:rsidRPr="002F7035" w:rsidRDefault="006F42FC" w:rsidP="00F6219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Decisiveness</w:t>
            </w:r>
          </w:p>
          <w:p w:rsidR="00C31306" w:rsidRPr="002F7035" w:rsidRDefault="00C31306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  <w:p w:rsidR="00C31306" w:rsidRPr="002F7035" w:rsidRDefault="00C31306" w:rsidP="006F42FC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Service Delivery</w:t>
            </w:r>
            <w:r w:rsidR="00A244AC" w:rsidRPr="002F7035">
              <w:rPr>
                <w:rFonts w:ascii="Arial" w:hAnsi="Arial" w:cs="Arial"/>
                <w:sz w:val="20"/>
                <w:szCs w:val="20"/>
              </w:rPr>
              <w:t xml:space="preserve"> innovation</w:t>
            </w:r>
          </w:p>
          <w:p w:rsidR="006F42FC" w:rsidRPr="002F7035" w:rsidRDefault="006F42FC" w:rsidP="006F42FC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Conflict management</w:t>
            </w:r>
          </w:p>
          <w:p w:rsidR="006F42FC" w:rsidRPr="002F7035" w:rsidRDefault="006F42FC" w:rsidP="006F42FC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Accountability</w:t>
            </w:r>
          </w:p>
          <w:p w:rsidR="006F42FC" w:rsidRPr="002F7035" w:rsidRDefault="006F42FC" w:rsidP="006F42FC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Computer skills</w:t>
            </w:r>
          </w:p>
          <w:p w:rsidR="006F42FC" w:rsidRPr="002F7035" w:rsidRDefault="006F42FC" w:rsidP="006F42FC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Record keeping</w:t>
            </w:r>
          </w:p>
          <w:p w:rsidR="006F42FC" w:rsidRPr="002F7035" w:rsidRDefault="006F42FC" w:rsidP="006F42FC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Planning, organising &amp; follow up</w:t>
            </w:r>
          </w:p>
          <w:p w:rsidR="00176598" w:rsidRPr="00954150" w:rsidRDefault="006F42FC" w:rsidP="006F42FC">
            <w:pPr>
              <w:numPr>
                <w:ilvl w:val="0"/>
                <w:numId w:val="42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Monitoring and reporting</w:t>
            </w:r>
          </w:p>
          <w:p w:rsidR="00954150" w:rsidRPr="00954150" w:rsidRDefault="00954150" w:rsidP="006F42FC">
            <w:pPr>
              <w:numPr>
                <w:ilvl w:val="0"/>
                <w:numId w:val="42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Adaptability</w:t>
            </w:r>
          </w:p>
          <w:p w:rsidR="00954150" w:rsidRPr="002F7035" w:rsidRDefault="00954150" w:rsidP="006F42FC">
            <w:pPr>
              <w:numPr>
                <w:ilvl w:val="0"/>
                <w:numId w:val="42"/>
              </w:numPr>
              <w:tabs>
                <w:tab w:val="left" w:pos="600"/>
                <w:tab w:val="left" w:pos="2400"/>
                <w:tab w:val="left" w:pos="5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Integrity</w:t>
            </w:r>
          </w:p>
        </w:tc>
      </w:tr>
    </w:tbl>
    <w:p w:rsidR="00625E2C" w:rsidRPr="002F7035" w:rsidRDefault="00625E2C" w:rsidP="00F74EF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8079"/>
      </w:tblGrid>
      <w:tr w:rsidR="00625E2C" w:rsidRPr="002F7035" w:rsidTr="00625E2C">
        <w:tc>
          <w:tcPr>
            <w:tcW w:w="10206" w:type="dxa"/>
            <w:gridSpan w:val="2"/>
            <w:shd w:val="clear" w:color="auto" w:fill="BFBFBF"/>
          </w:tcPr>
          <w:p w:rsidR="00625E2C" w:rsidRPr="002F7035" w:rsidRDefault="00625E2C" w:rsidP="00F74EFF">
            <w:pPr>
              <w:tabs>
                <w:tab w:val="left" w:pos="322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b/>
                <w:bCs/>
                <w:sz w:val="20"/>
                <w:szCs w:val="20"/>
              </w:rPr>
              <w:t>MAIN AREAS OF RESPONSIBILITY</w:t>
            </w:r>
          </w:p>
        </w:tc>
      </w:tr>
      <w:tr w:rsidR="00D8308E" w:rsidRPr="002F7035" w:rsidTr="00625E2C">
        <w:tc>
          <w:tcPr>
            <w:tcW w:w="2127" w:type="dxa"/>
          </w:tcPr>
          <w:p w:rsidR="00D8308E" w:rsidRPr="002F7035" w:rsidRDefault="00D8308E" w:rsidP="00D8308E">
            <w:pPr>
              <w:tabs>
                <w:tab w:val="left" w:pos="600"/>
                <w:tab w:val="left" w:pos="2400"/>
                <w:tab w:val="left" w:pos="5400"/>
              </w:tabs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79" w:type="dxa"/>
          </w:tcPr>
          <w:p w:rsidR="00A244AC" w:rsidRPr="00954150" w:rsidRDefault="007B57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Contribute in the design and d</w:t>
            </w:r>
            <w:r w:rsidR="00A244AC" w:rsidRPr="002F7035">
              <w:rPr>
                <w:rFonts w:ascii="Arial" w:hAnsi="Arial" w:cs="Arial"/>
                <w:sz w:val="20"/>
                <w:szCs w:val="20"/>
              </w:rPr>
              <w:t>evelop</w:t>
            </w:r>
            <w:r w:rsidRPr="002F7035">
              <w:rPr>
                <w:rFonts w:ascii="Arial" w:hAnsi="Arial" w:cs="Arial"/>
                <w:sz w:val="20"/>
                <w:szCs w:val="20"/>
              </w:rPr>
              <w:t>ment</w:t>
            </w:r>
            <w:r w:rsidR="00A244AC" w:rsidRPr="002F70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035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A244AC" w:rsidRPr="002F7035">
              <w:rPr>
                <w:rFonts w:ascii="Arial" w:hAnsi="Arial" w:cs="Arial"/>
                <w:sz w:val="20"/>
                <w:szCs w:val="20"/>
              </w:rPr>
              <w:t>As</w:t>
            </w:r>
            <w:r w:rsidRPr="002F7035">
              <w:rPr>
                <w:rFonts w:ascii="Arial" w:hAnsi="Arial" w:cs="Arial"/>
                <w:sz w:val="20"/>
                <w:szCs w:val="20"/>
              </w:rPr>
              <w:t>set Management System.</w:t>
            </w:r>
          </w:p>
          <w:p w:rsidR="00954150" w:rsidRPr="002F7035" w:rsidRDefault="00954150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assets are insured and damages to assets are claimed on time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Ensure all assets are recorded and barcoded in the asset register</w:t>
            </w:r>
          </w:p>
          <w:p w:rsidR="00A244AC" w:rsidRPr="002F7035" w:rsidRDefault="007B57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Perform physical</w:t>
            </w:r>
            <w:r w:rsidR="00A244AC" w:rsidRPr="002F7035">
              <w:rPr>
                <w:rFonts w:ascii="Arial" w:hAnsi="Arial" w:cs="Arial"/>
                <w:sz w:val="20"/>
                <w:szCs w:val="20"/>
              </w:rPr>
              <w:t xml:space="preserve"> asset </w:t>
            </w:r>
            <w:r w:rsidRPr="002F7035">
              <w:rPr>
                <w:rFonts w:ascii="Arial" w:hAnsi="Arial" w:cs="Arial"/>
                <w:sz w:val="20"/>
                <w:szCs w:val="20"/>
              </w:rPr>
              <w:t>verification and submit reports.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Establish the asset management capability of the organisation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Monitor and review the capturing of all physical assets in the physical asset management register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Monitor and review the allocation of assets in accordance with the relevant policy and procedures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Manage the determination of the asset allocation according to policy and procedure of the organisation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Manage capturing of asset information on the inventory list (room list) of the asset holder</w:t>
            </w:r>
          </w:p>
          <w:p w:rsidR="00A244AC" w:rsidRPr="002F7035" w:rsidRDefault="00A244A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Make follow up on missing assets to ensure that they are accounted for</w:t>
            </w:r>
          </w:p>
          <w:p w:rsidR="00A35291" w:rsidRPr="002F7035" w:rsidRDefault="00A35291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  <w:lang w:val="en-US"/>
              </w:rPr>
              <w:t>Manage the performance of asset verification according to prescribed time frames,</w:t>
            </w:r>
          </w:p>
          <w:p w:rsidR="00A35291" w:rsidRPr="002F7035" w:rsidRDefault="00A35291" w:rsidP="00A35291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Compile reports on the state of assets, </w:t>
            </w:r>
          </w:p>
          <w:p w:rsidR="00A35291" w:rsidRPr="002F7035" w:rsidRDefault="006F42FC" w:rsidP="00A35291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Ensure compliance with Supply Chain Management policies.</w:t>
            </w:r>
          </w:p>
          <w:p w:rsidR="00A35291" w:rsidRPr="002F7035" w:rsidRDefault="006F42F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Manage the disposal process. </w:t>
            </w:r>
          </w:p>
          <w:p w:rsidR="006F42FC" w:rsidRPr="002F7035" w:rsidRDefault="006F42F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Follow asset management procedure for all assets delivered as per policy and procedure – updated asset registers at all times. </w:t>
            </w:r>
          </w:p>
          <w:p w:rsidR="00D8308E" w:rsidRPr="00AB4893" w:rsidRDefault="006F42F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Assist with Facility Management processes. Assist in any other Supply Chain Management responsibilities as advised by the </w:t>
            </w:r>
            <w:r w:rsidR="00A35291" w:rsidRPr="002F7035">
              <w:rPr>
                <w:rFonts w:ascii="Arial" w:hAnsi="Arial" w:cs="Arial"/>
                <w:sz w:val="20"/>
                <w:szCs w:val="20"/>
              </w:rPr>
              <w:t xml:space="preserve">SCM </w:t>
            </w:r>
            <w:r w:rsidRPr="002F7035">
              <w:rPr>
                <w:rFonts w:ascii="Arial" w:hAnsi="Arial" w:cs="Arial"/>
                <w:sz w:val="20"/>
                <w:szCs w:val="20"/>
              </w:rPr>
              <w:t>Manager</w:t>
            </w:r>
          </w:p>
          <w:p w:rsidR="00AB4893" w:rsidRPr="00954150" w:rsidRDefault="00AB4893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the transfer of inter organisational assets.</w:t>
            </w:r>
          </w:p>
          <w:p w:rsidR="00954150" w:rsidRPr="002F7035" w:rsidRDefault="00487CEC" w:rsidP="006F42FC">
            <w:pPr>
              <w:pStyle w:val="BodyText3"/>
              <w:numPr>
                <w:ilvl w:val="0"/>
                <w:numId w:val="37"/>
              </w:numPr>
              <w:tabs>
                <w:tab w:val="clear" w:pos="360"/>
                <w:tab w:val="center" w:pos="375"/>
                <w:tab w:val="left" w:pos="600"/>
                <w:tab w:val="right" w:pos="3740"/>
                <w:tab w:val="left" w:pos="3840"/>
                <w:tab w:val="center" w:pos="732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87CEC">
              <w:rPr>
                <w:rFonts w:ascii="Arial" w:hAnsi="Arial" w:cs="Arial"/>
                <w:sz w:val="20"/>
                <w:szCs w:val="20"/>
              </w:rPr>
              <w:t>anage the improvement of operational controls as reported on by Internal Audit</w:t>
            </w:r>
          </w:p>
        </w:tc>
      </w:tr>
      <w:tr w:rsidR="006F42FC" w:rsidRPr="002F7035" w:rsidTr="00625E2C">
        <w:tc>
          <w:tcPr>
            <w:tcW w:w="2127" w:type="dxa"/>
          </w:tcPr>
          <w:p w:rsidR="006F42FC" w:rsidRPr="002F7035" w:rsidRDefault="006F42FC" w:rsidP="006F42FC">
            <w:pPr>
              <w:pStyle w:val="NormalWeb"/>
              <w:spacing w:before="0" w:beforeAutospacing="0" w:after="0" w:afterAutospacing="0" w:line="360" w:lineRule="auto"/>
              <w:rPr>
                <w:rFonts w:cs="Arial"/>
                <w:b/>
                <w:bCs/>
                <w:szCs w:val="20"/>
              </w:rPr>
            </w:pPr>
            <w:r w:rsidRPr="002F7035">
              <w:rPr>
                <w:rFonts w:cs="Arial"/>
                <w:b/>
                <w:szCs w:val="20"/>
              </w:rPr>
              <w:t>Procurement administration</w:t>
            </w:r>
          </w:p>
        </w:tc>
        <w:tc>
          <w:tcPr>
            <w:tcW w:w="8079" w:type="dxa"/>
          </w:tcPr>
          <w:p w:rsidR="006F42FC" w:rsidRPr="002F7035" w:rsidRDefault="006F42FC" w:rsidP="006F42FC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Organise and monitor </w:t>
            </w:r>
            <w:r w:rsidR="00A35291" w:rsidRPr="002F7035">
              <w:rPr>
                <w:rFonts w:ascii="Arial" w:hAnsi="Arial" w:cs="Arial"/>
                <w:sz w:val="20"/>
                <w:szCs w:val="20"/>
              </w:rPr>
              <w:t>asset register</w:t>
            </w:r>
          </w:p>
          <w:p w:rsidR="00A35291" w:rsidRPr="002F7035" w:rsidRDefault="00A35291" w:rsidP="006F42FC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Advise staff on proper management of assets</w:t>
            </w:r>
          </w:p>
          <w:p w:rsidR="006F42FC" w:rsidRPr="002F7035" w:rsidRDefault="006F42FC" w:rsidP="006F42FC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Ensure that supplier deliveries are in line with contract deliveries requirements, e.g. price, quality – minimum returns on deliveries</w:t>
            </w:r>
          </w:p>
          <w:p w:rsidR="002A1683" w:rsidRPr="002F7035" w:rsidRDefault="006F42FC" w:rsidP="002A1683">
            <w:pPr>
              <w:pStyle w:val="BodyText3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Ensure appropriate filing and stamping of documents as appropriate</w:t>
            </w:r>
            <w:r w:rsidR="002A1683" w:rsidRPr="002F7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42FC" w:rsidRPr="002F7035" w:rsidRDefault="002A1683" w:rsidP="002A1683">
            <w:pPr>
              <w:pStyle w:val="BodyText3"/>
              <w:numPr>
                <w:ilvl w:val="0"/>
                <w:numId w:val="5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>Follow asset management procedure for all assets delivered as per policy and procedure – updated asset registers at all times</w:t>
            </w:r>
          </w:p>
          <w:p w:rsidR="00A35291" w:rsidRPr="002F7035" w:rsidRDefault="00A35291" w:rsidP="00A35291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7035">
              <w:rPr>
                <w:rFonts w:ascii="Arial" w:hAnsi="Arial" w:cs="Arial"/>
                <w:sz w:val="20"/>
                <w:szCs w:val="20"/>
              </w:rPr>
              <w:t xml:space="preserve">Follow asset management procedure for all assets sent to suppliers for repairs </w:t>
            </w:r>
          </w:p>
          <w:p w:rsidR="00A35291" w:rsidRPr="002F7035" w:rsidRDefault="00A35291" w:rsidP="007B57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XSpec="center" w:tblpY="458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928"/>
        <w:gridCol w:w="5278"/>
      </w:tblGrid>
      <w:tr w:rsidR="006F42FC" w:rsidRPr="00D00230" w:rsidTr="006F42FC">
        <w:trPr>
          <w:cantSplit/>
          <w:trHeight w:val="261"/>
        </w:trPr>
        <w:tc>
          <w:tcPr>
            <w:tcW w:w="10206" w:type="dxa"/>
            <w:gridSpan w:val="2"/>
            <w:shd w:val="clear" w:color="auto" w:fill="BFBFBF"/>
          </w:tcPr>
          <w:p w:rsidR="006F42FC" w:rsidRPr="00D00230" w:rsidRDefault="006F42FC" w:rsidP="006F42FC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D00230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br w:type="page"/>
              <w:t>KEY RELATIONSHIP INTERFACES</w:t>
            </w:r>
          </w:p>
        </w:tc>
      </w:tr>
      <w:tr w:rsidR="006F42FC" w:rsidRPr="00D00230" w:rsidTr="006F42FC">
        <w:trPr>
          <w:trHeight w:val="549"/>
        </w:trPr>
        <w:tc>
          <w:tcPr>
            <w:tcW w:w="4928" w:type="dxa"/>
          </w:tcPr>
          <w:p w:rsidR="006F42FC" w:rsidRPr="00D00230" w:rsidRDefault="006F42FC" w:rsidP="006F4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2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Internal Relationships - other than reporting lines (manager and subordinates). </w:t>
            </w:r>
            <w:r w:rsidRPr="00D00230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5278" w:type="dxa"/>
          </w:tcPr>
          <w:p w:rsidR="006F42FC" w:rsidRPr="00D00230" w:rsidRDefault="006F42FC" w:rsidP="006F42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0230">
              <w:rPr>
                <w:rFonts w:ascii="Arial" w:hAnsi="Arial" w:cs="Arial"/>
                <w:b/>
                <w:bCs/>
                <w:sz w:val="20"/>
                <w:szCs w:val="20"/>
              </w:rPr>
              <w:t>External Relationships (With Local/Provincial structures and other key parties, specify)</w:t>
            </w:r>
          </w:p>
        </w:tc>
      </w:tr>
      <w:tr w:rsidR="006F42FC" w:rsidRPr="00D00230" w:rsidTr="006F42FC">
        <w:trPr>
          <w:cantSplit/>
          <w:trHeight w:val="1572"/>
        </w:trPr>
        <w:tc>
          <w:tcPr>
            <w:tcW w:w="4928" w:type="dxa"/>
          </w:tcPr>
          <w:p w:rsidR="006F42FC" w:rsidRPr="00A02887" w:rsidRDefault="00A02887" w:rsidP="006F42FC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A02887">
              <w:rPr>
                <w:rFonts w:ascii="Arial" w:hAnsi="Arial" w:cs="Arial"/>
                <w:sz w:val="20"/>
                <w:lang w:val="en-US"/>
              </w:rPr>
              <w:lastRenderedPageBreak/>
              <w:t>Chief Executive Officer</w:t>
            </w:r>
          </w:p>
          <w:p w:rsidR="00A02887" w:rsidRPr="00A02887" w:rsidRDefault="00A02887" w:rsidP="006F42FC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A02887">
              <w:rPr>
                <w:rFonts w:ascii="Arial" w:hAnsi="Arial" w:cs="Arial"/>
                <w:sz w:val="20"/>
                <w:lang w:val="en-US"/>
              </w:rPr>
              <w:t>Technical Support Officer</w:t>
            </w:r>
          </w:p>
          <w:p w:rsidR="00A02887" w:rsidRPr="00C35349" w:rsidRDefault="00A02887" w:rsidP="006F42FC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2887">
              <w:rPr>
                <w:rFonts w:ascii="Arial" w:hAnsi="Arial" w:cs="Arial"/>
                <w:sz w:val="20"/>
                <w:lang w:val="en-US"/>
              </w:rPr>
              <w:t>Chief Financial Officer</w:t>
            </w:r>
            <w:r w:rsidRPr="00A02887">
              <w:rPr>
                <w:rFonts w:ascii="CIDFont+F2" w:hAnsi="CIDFont+F2" w:cs="CIDFont+F2"/>
                <w:sz w:val="20"/>
                <w:lang w:val="en-US"/>
              </w:rPr>
              <w:t xml:space="preserve"> </w:t>
            </w:r>
          </w:p>
        </w:tc>
        <w:tc>
          <w:tcPr>
            <w:tcW w:w="5278" w:type="dxa"/>
          </w:tcPr>
          <w:p w:rsidR="006F42FC" w:rsidRPr="00F66FD1" w:rsidRDefault="00A02887" w:rsidP="006F42FC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F66FD1">
              <w:rPr>
                <w:rFonts w:ascii="Arial" w:hAnsi="Arial" w:cs="Arial"/>
                <w:sz w:val="20"/>
                <w:lang w:val="en-US"/>
              </w:rPr>
              <w:t xml:space="preserve">Community Stakeholders and </w:t>
            </w:r>
            <w:proofErr w:type="spellStart"/>
            <w:r w:rsidRPr="00F66FD1">
              <w:rPr>
                <w:rFonts w:ascii="Arial" w:hAnsi="Arial" w:cs="Arial"/>
                <w:sz w:val="20"/>
                <w:lang w:val="en-US"/>
              </w:rPr>
              <w:t>Organisations</w:t>
            </w:r>
            <w:proofErr w:type="spellEnd"/>
          </w:p>
          <w:p w:rsidR="00A02887" w:rsidRPr="00F66FD1" w:rsidRDefault="00A02887" w:rsidP="006F42FC">
            <w:pPr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F66FD1">
              <w:rPr>
                <w:rFonts w:ascii="Arial" w:hAnsi="Arial" w:cs="Arial"/>
                <w:sz w:val="20"/>
                <w:lang w:val="en-US"/>
              </w:rPr>
              <w:t xml:space="preserve">Stage and Federal Funding </w:t>
            </w:r>
            <w:proofErr w:type="spellStart"/>
            <w:r w:rsidRPr="00F66FD1">
              <w:rPr>
                <w:rFonts w:ascii="Arial" w:hAnsi="Arial" w:cs="Arial"/>
                <w:sz w:val="20"/>
                <w:lang w:val="en-US"/>
              </w:rPr>
              <w:t>organisations</w:t>
            </w:r>
            <w:proofErr w:type="spellEnd"/>
          </w:p>
          <w:p w:rsidR="00A02887" w:rsidRPr="00954150" w:rsidRDefault="00A02887" w:rsidP="006F42FC">
            <w:pPr>
              <w:numPr>
                <w:ilvl w:val="0"/>
                <w:numId w:val="29"/>
              </w:num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F66FD1">
              <w:rPr>
                <w:rFonts w:ascii="Arial" w:hAnsi="Arial" w:cs="Arial"/>
                <w:sz w:val="20"/>
                <w:lang w:val="en-US"/>
              </w:rPr>
              <w:t>State and Federal Government Departments</w:t>
            </w:r>
          </w:p>
          <w:p w:rsidR="00954150" w:rsidRPr="00954150" w:rsidRDefault="00954150" w:rsidP="006F42FC">
            <w:pPr>
              <w:numPr>
                <w:ilvl w:val="0"/>
                <w:numId w:val="29"/>
              </w:num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Suppliers and NGO’s</w:t>
            </w:r>
          </w:p>
          <w:p w:rsidR="00954150" w:rsidRPr="002A1683" w:rsidRDefault="00954150" w:rsidP="006F42FC">
            <w:pPr>
              <w:numPr>
                <w:ilvl w:val="0"/>
                <w:numId w:val="29"/>
              </w:num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Insurance</w:t>
            </w:r>
          </w:p>
        </w:tc>
      </w:tr>
    </w:tbl>
    <w:p w:rsidR="00625E2C" w:rsidRDefault="00625E2C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D00230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D00230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19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244"/>
      </w:tblGrid>
      <w:tr w:rsidR="006F42FC" w:rsidRPr="007E1466" w:rsidTr="006F42FC">
        <w:tc>
          <w:tcPr>
            <w:tcW w:w="4962" w:type="dxa"/>
          </w:tcPr>
          <w:p w:rsidR="006F42FC" w:rsidRPr="007E1466" w:rsidRDefault="006F42FC" w:rsidP="006F42FC">
            <w:pPr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sz w:val="20"/>
                <w:szCs w:val="20"/>
              </w:rPr>
              <w:t>Signed by:</w:t>
            </w:r>
          </w:p>
          <w:p w:rsidR="006F42FC" w:rsidRPr="007E1466" w:rsidRDefault="006F42FC" w:rsidP="006F4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46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E1466">
              <w:rPr>
                <w:rFonts w:ascii="Arial" w:hAnsi="Arial" w:cs="Arial"/>
                <w:b/>
                <w:color w:val="000000"/>
                <w:sz w:val="20"/>
                <w:szCs w:val="20"/>
              </w:rPr>
              <w:t>Job Holder)</w:t>
            </w:r>
          </w:p>
        </w:tc>
        <w:tc>
          <w:tcPr>
            <w:tcW w:w="5244" w:type="dxa"/>
          </w:tcPr>
          <w:p w:rsidR="006F42FC" w:rsidRPr="007E1466" w:rsidRDefault="006F42FC" w:rsidP="006F42FC">
            <w:pPr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sz w:val="20"/>
                <w:szCs w:val="20"/>
              </w:rPr>
              <w:t>Authorised by:</w:t>
            </w:r>
          </w:p>
        </w:tc>
      </w:tr>
      <w:tr w:rsidR="006F42FC" w:rsidRPr="007E1466" w:rsidTr="006F42FC">
        <w:tc>
          <w:tcPr>
            <w:tcW w:w="4962" w:type="dxa"/>
          </w:tcPr>
          <w:p w:rsidR="006F42FC" w:rsidRPr="007E1466" w:rsidRDefault="006F42FC" w:rsidP="006F42FC">
            <w:pPr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6F42FC" w:rsidRPr="007E1466" w:rsidRDefault="006F42FC" w:rsidP="006F4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6F42FC" w:rsidRPr="007E1466" w:rsidRDefault="006F42FC" w:rsidP="006F42FC">
            <w:pPr>
              <w:rPr>
                <w:rFonts w:ascii="Arial" w:hAnsi="Arial" w:cs="Arial"/>
                <w:sz w:val="20"/>
                <w:szCs w:val="20"/>
              </w:rPr>
            </w:pPr>
            <w:r w:rsidRPr="007E1466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D00230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D00230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D00230" w:rsidRDefault="00D00230" w:rsidP="0062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226C04" w:rsidRDefault="00226C04" w:rsidP="00625E2C">
      <w:pPr>
        <w:rPr>
          <w:rFonts w:ascii="Arial" w:hAnsi="Arial" w:cs="Arial"/>
          <w:sz w:val="20"/>
          <w:szCs w:val="20"/>
        </w:rPr>
      </w:pPr>
    </w:p>
    <w:p w:rsidR="00226C04" w:rsidRDefault="00226C04" w:rsidP="00625E2C">
      <w:pPr>
        <w:rPr>
          <w:rFonts w:ascii="Arial" w:hAnsi="Arial" w:cs="Arial"/>
          <w:sz w:val="20"/>
          <w:szCs w:val="20"/>
        </w:rPr>
      </w:pPr>
    </w:p>
    <w:p w:rsidR="00226C04" w:rsidRDefault="00226C04" w:rsidP="00625E2C">
      <w:pPr>
        <w:rPr>
          <w:rFonts w:ascii="Arial" w:hAnsi="Arial" w:cs="Arial"/>
          <w:sz w:val="20"/>
          <w:szCs w:val="20"/>
        </w:rPr>
      </w:pPr>
    </w:p>
    <w:p w:rsidR="00226C04" w:rsidRPr="007E1466" w:rsidRDefault="00226C04" w:rsidP="00625E2C">
      <w:pPr>
        <w:rPr>
          <w:rFonts w:ascii="Arial" w:hAnsi="Arial" w:cs="Arial"/>
          <w:sz w:val="20"/>
          <w:szCs w:val="20"/>
        </w:rPr>
      </w:pPr>
    </w:p>
    <w:p w:rsidR="00625E2C" w:rsidRPr="007E1466" w:rsidRDefault="00625E2C" w:rsidP="00625E2C">
      <w:pPr>
        <w:rPr>
          <w:rFonts w:ascii="Arial" w:hAnsi="Arial" w:cs="Arial"/>
          <w:sz w:val="20"/>
          <w:szCs w:val="20"/>
        </w:rPr>
      </w:pPr>
    </w:p>
    <w:p w:rsidR="00625E2C" w:rsidRPr="007E1466" w:rsidRDefault="00625E2C" w:rsidP="00625E2C">
      <w:pPr>
        <w:tabs>
          <w:tab w:val="left" w:pos="6060"/>
        </w:tabs>
        <w:rPr>
          <w:rFonts w:ascii="Arial" w:hAnsi="Arial" w:cs="Arial"/>
          <w:sz w:val="20"/>
          <w:szCs w:val="20"/>
        </w:rPr>
      </w:pPr>
    </w:p>
    <w:sectPr w:rsidR="00625E2C" w:rsidRPr="007E1466" w:rsidSect="00625E2C">
      <w:footerReference w:type="default" r:id="rId8"/>
      <w:pgSz w:w="11906" w:h="16838"/>
      <w:pgMar w:top="676" w:right="1440" w:bottom="567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EF" w:rsidRDefault="005F39EF" w:rsidP="00625E2C">
      <w:pPr>
        <w:spacing w:after="0" w:line="240" w:lineRule="auto"/>
      </w:pPr>
      <w:r>
        <w:separator/>
      </w:r>
    </w:p>
  </w:endnote>
  <w:endnote w:type="continuationSeparator" w:id="0">
    <w:p w:rsidR="005F39EF" w:rsidRDefault="005F39EF" w:rsidP="0062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174956200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63DC" w:rsidRPr="005763DC" w:rsidRDefault="005763DC" w:rsidP="005763DC">
            <w:pPr>
              <w:pStyle w:val="Footer"/>
              <w:tabs>
                <w:tab w:val="left" w:pos="7920"/>
              </w:tabs>
              <w:rPr>
                <w:b/>
                <w:sz w:val="20"/>
                <w:szCs w:val="20"/>
              </w:rPr>
            </w:pPr>
            <w:r w:rsidRPr="005763DC">
              <w:rPr>
                <w:b/>
                <w:sz w:val="20"/>
                <w:szCs w:val="20"/>
              </w:rPr>
              <w:t xml:space="preserve">Job Profile </w:t>
            </w:r>
            <w:r w:rsidR="006F42FC">
              <w:rPr>
                <w:b/>
                <w:sz w:val="20"/>
                <w:szCs w:val="20"/>
              </w:rPr>
              <w:t>– Asset Management Officer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5763DC">
              <w:rPr>
                <w:b/>
                <w:sz w:val="20"/>
                <w:szCs w:val="20"/>
              </w:rPr>
              <w:t xml:space="preserve">Page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PAGE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487CEC">
              <w:rPr>
                <w:b/>
                <w:noProof/>
                <w:sz w:val="20"/>
                <w:szCs w:val="20"/>
              </w:rPr>
              <w:t>1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  <w:r w:rsidRPr="005763DC">
              <w:rPr>
                <w:b/>
                <w:sz w:val="20"/>
                <w:szCs w:val="20"/>
              </w:rPr>
              <w:t xml:space="preserve"> of </w:t>
            </w:r>
            <w:r w:rsidR="00EA66F0" w:rsidRPr="005763DC">
              <w:rPr>
                <w:b/>
                <w:sz w:val="20"/>
                <w:szCs w:val="20"/>
              </w:rPr>
              <w:fldChar w:fldCharType="begin"/>
            </w:r>
            <w:r w:rsidRPr="005763DC">
              <w:rPr>
                <w:b/>
                <w:sz w:val="20"/>
                <w:szCs w:val="20"/>
              </w:rPr>
              <w:instrText xml:space="preserve"> NUMPAGES  </w:instrText>
            </w:r>
            <w:r w:rsidR="00EA66F0" w:rsidRPr="005763DC">
              <w:rPr>
                <w:b/>
                <w:sz w:val="20"/>
                <w:szCs w:val="20"/>
              </w:rPr>
              <w:fldChar w:fldCharType="separate"/>
            </w:r>
            <w:r w:rsidR="00487CEC">
              <w:rPr>
                <w:b/>
                <w:noProof/>
                <w:sz w:val="20"/>
                <w:szCs w:val="20"/>
              </w:rPr>
              <w:t>3</w:t>
            </w:r>
            <w:r w:rsidR="00EA66F0" w:rsidRPr="005763D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74EFF" w:rsidRDefault="00F74E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EF" w:rsidRDefault="005F39EF" w:rsidP="00625E2C">
      <w:pPr>
        <w:spacing w:after="0" w:line="240" w:lineRule="auto"/>
      </w:pPr>
      <w:r>
        <w:separator/>
      </w:r>
    </w:p>
  </w:footnote>
  <w:footnote w:type="continuationSeparator" w:id="0">
    <w:p w:rsidR="005F39EF" w:rsidRDefault="005F39EF" w:rsidP="00625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1C6FF2"/>
    <w:lvl w:ilvl="0">
      <w:numFmt w:val="decimal"/>
      <w:lvlText w:val="*"/>
      <w:lvlJc w:val="left"/>
    </w:lvl>
  </w:abstractNum>
  <w:abstractNum w:abstractNumId="1" w15:restartNumberingAfterBreak="0">
    <w:nsid w:val="02FB15F2"/>
    <w:multiLevelType w:val="hybridMultilevel"/>
    <w:tmpl w:val="29C4C6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949"/>
    <w:multiLevelType w:val="hybridMultilevel"/>
    <w:tmpl w:val="B6C8C098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D0BF8"/>
    <w:multiLevelType w:val="hybridMultilevel"/>
    <w:tmpl w:val="3292904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C50F4"/>
    <w:multiLevelType w:val="hybridMultilevel"/>
    <w:tmpl w:val="5D5612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81781"/>
    <w:multiLevelType w:val="hybridMultilevel"/>
    <w:tmpl w:val="B0760C1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22A95"/>
    <w:multiLevelType w:val="hybridMultilevel"/>
    <w:tmpl w:val="842634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2B6E"/>
    <w:multiLevelType w:val="hybridMultilevel"/>
    <w:tmpl w:val="303E1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100B8"/>
    <w:multiLevelType w:val="hybridMultilevel"/>
    <w:tmpl w:val="7FFC48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EC2AB1"/>
    <w:multiLevelType w:val="hybridMultilevel"/>
    <w:tmpl w:val="E9F025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E778C"/>
    <w:multiLevelType w:val="hybridMultilevel"/>
    <w:tmpl w:val="2DA0D2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12F3D"/>
    <w:multiLevelType w:val="hybridMultilevel"/>
    <w:tmpl w:val="0E10ECB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6643E"/>
    <w:multiLevelType w:val="hybridMultilevel"/>
    <w:tmpl w:val="46FEFD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01214E"/>
    <w:multiLevelType w:val="hybridMultilevel"/>
    <w:tmpl w:val="C4BA8C0E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A58BF"/>
    <w:multiLevelType w:val="hybridMultilevel"/>
    <w:tmpl w:val="E5269E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0D60B0"/>
    <w:multiLevelType w:val="hybridMultilevel"/>
    <w:tmpl w:val="2F949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7A2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F215F71"/>
    <w:multiLevelType w:val="hybridMultilevel"/>
    <w:tmpl w:val="5EFEB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18717F"/>
    <w:multiLevelType w:val="hybridMultilevel"/>
    <w:tmpl w:val="CB5E6B10"/>
    <w:lvl w:ilvl="0" w:tplc="45A41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D732B"/>
    <w:multiLevelType w:val="hybridMultilevel"/>
    <w:tmpl w:val="AF587694"/>
    <w:lvl w:ilvl="0" w:tplc="2820D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EE2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18B6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44A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5A4C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CEEA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6ACB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F4A2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1A07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D9091F"/>
    <w:multiLevelType w:val="hybridMultilevel"/>
    <w:tmpl w:val="1F28BD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36935"/>
    <w:multiLevelType w:val="hybridMultilevel"/>
    <w:tmpl w:val="A642D37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F725553"/>
    <w:multiLevelType w:val="hybridMultilevel"/>
    <w:tmpl w:val="4FBC49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B25795"/>
    <w:multiLevelType w:val="multilevel"/>
    <w:tmpl w:val="CF84B8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2937847"/>
    <w:multiLevelType w:val="hybridMultilevel"/>
    <w:tmpl w:val="4072CE40"/>
    <w:lvl w:ilvl="0" w:tplc="8B886B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12049"/>
    <w:multiLevelType w:val="hybridMultilevel"/>
    <w:tmpl w:val="7B9E04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E3A62"/>
    <w:multiLevelType w:val="hybridMultilevel"/>
    <w:tmpl w:val="271A59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7C0893"/>
    <w:multiLevelType w:val="hybridMultilevel"/>
    <w:tmpl w:val="43AC6C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A2768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2" w:tplc="FDF8D3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2775D7"/>
    <w:multiLevelType w:val="hybridMultilevel"/>
    <w:tmpl w:val="F68010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C15D7"/>
    <w:multiLevelType w:val="hybridMultilevel"/>
    <w:tmpl w:val="E6F840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F8D3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DD2331"/>
    <w:multiLevelType w:val="hybridMultilevel"/>
    <w:tmpl w:val="4B382E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F6060"/>
    <w:multiLevelType w:val="hybridMultilevel"/>
    <w:tmpl w:val="1CC2826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AA623C"/>
    <w:multiLevelType w:val="hybridMultilevel"/>
    <w:tmpl w:val="E51022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A41C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96598A"/>
    <w:multiLevelType w:val="hybridMultilevel"/>
    <w:tmpl w:val="8160A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54B8D"/>
    <w:multiLevelType w:val="hybridMultilevel"/>
    <w:tmpl w:val="7536FD40"/>
    <w:lvl w:ilvl="0" w:tplc="40C06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BF4DFC"/>
    <w:multiLevelType w:val="hybridMultilevel"/>
    <w:tmpl w:val="FB2080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D0930"/>
    <w:multiLevelType w:val="hybridMultilevel"/>
    <w:tmpl w:val="2BDCD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7262A"/>
    <w:multiLevelType w:val="hybridMultilevel"/>
    <w:tmpl w:val="CEFC299E"/>
    <w:lvl w:ilvl="0" w:tplc="006A4B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A849BC"/>
    <w:multiLevelType w:val="hybridMultilevel"/>
    <w:tmpl w:val="CC3E0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34CA0"/>
    <w:multiLevelType w:val="hybridMultilevel"/>
    <w:tmpl w:val="BA34D7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6773"/>
    <w:multiLevelType w:val="hybridMultilevel"/>
    <w:tmpl w:val="468235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30875"/>
    <w:multiLevelType w:val="hybridMultilevel"/>
    <w:tmpl w:val="4C0CE9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6125D"/>
    <w:multiLevelType w:val="hybridMultilevel"/>
    <w:tmpl w:val="6B2E4F12"/>
    <w:lvl w:ilvl="0" w:tplc="5A6E9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766A4"/>
    <w:multiLevelType w:val="hybridMultilevel"/>
    <w:tmpl w:val="BFC8DB3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B311CF"/>
    <w:multiLevelType w:val="hybridMultilevel"/>
    <w:tmpl w:val="CA6415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3730C4"/>
    <w:multiLevelType w:val="hybridMultilevel"/>
    <w:tmpl w:val="7F66F65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40"/>
  </w:num>
  <w:num w:numId="6">
    <w:abstractNumId w:val="16"/>
  </w:num>
  <w:num w:numId="7">
    <w:abstractNumId w:val="34"/>
  </w:num>
  <w:num w:numId="8">
    <w:abstractNumId w:val="31"/>
  </w:num>
  <w:num w:numId="9">
    <w:abstractNumId w:val="30"/>
  </w:num>
  <w:num w:numId="10">
    <w:abstractNumId w:val="28"/>
  </w:num>
  <w:num w:numId="11">
    <w:abstractNumId w:val="43"/>
  </w:num>
  <w:num w:numId="12">
    <w:abstractNumId w:val="26"/>
  </w:num>
  <w:num w:numId="13">
    <w:abstractNumId w:val="37"/>
  </w:num>
  <w:num w:numId="14">
    <w:abstractNumId w:val="27"/>
  </w:num>
  <w:num w:numId="15">
    <w:abstractNumId w:val="41"/>
  </w:num>
  <w:num w:numId="16">
    <w:abstractNumId w:val="19"/>
  </w:num>
  <w:num w:numId="17">
    <w:abstractNumId w:val="1"/>
  </w:num>
  <w:num w:numId="18">
    <w:abstractNumId w:val="10"/>
  </w:num>
  <w:num w:numId="19">
    <w:abstractNumId w:val="20"/>
  </w:num>
  <w:num w:numId="20">
    <w:abstractNumId w:val="39"/>
  </w:num>
  <w:num w:numId="21">
    <w:abstractNumId w:val="42"/>
  </w:num>
  <w:num w:numId="22">
    <w:abstractNumId w:val="29"/>
  </w:num>
  <w:num w:numId="23">
    <w:abstractNumId w:val="25"/>
  </w:num>
  <w:num w:numId="24">
    <w:abstractNumId w:val="3"/>
  </w:num>
  <w:num w:numId="25">
    <w:abstractNumId w:val="11"/>
  </w:num>
  <w:num w:numId="26">
    <w:abstractNumId w:val="22"/>
  </w:num>
  <w:num w:numId="27">
    <w:abstractNumId w:val="44"/>
  </w:num>
  <w:num w:numId="28">
    <w:abstractNumId w:val="46"/>
  </w:num>
  <w:num w:numId="29">
    <w:abstractNumId w:val="38"/>
  </w:num>
  <w:num w:numId="30">
    <w:abstractNumId w:val="14"/>
  </w:num>
  <w:num w:numId="31">
    <w:abstractNumId w:val="36"/>
  </w:num>
  <w:num w:numId="32">
    <w:abstractNumId w:val="9"/>
  </w:num>
  <w:num w:numId="33">
    <w:abstractNumId w:val="32"/>
  </w:num>
  <w:num w:numId="34">
    <w:abstractNumId w:val="6"/>
  </w:num>
  <w:num w:numId="35">
    <w:abstractNumId w:val="5"/>
  </w:num>
  <w:num w:numId="36">
    <w:abstractNumId w:val="21"/>
  </w:num>
  <w:num w:numId="37">
    <w:abstractNumId w:val="33"/>
  </w:num>
  <w:num w:numId="38">
    <w:abstractNumId w:val="35"/>
  </w:num>
  <w:num w:numId="39">
    <w:abstractNumId w:val="8"/>
  </w:num>
  <w:num w:numId="4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8"/>
  </w:num>
  <w:num w:numId="44">
    <w:abstractNumId w:val="15"/>
  </w:num>
  <w:num w:numId="45">
    <w:abstractNumId w:val="17"/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7">
    <w:abstractNumId w:val="45"/>
  </w:num>
  <w:num w:numId="48">
    <w:abstractNumId w:val="2"/>
  </w:num>
  <w:num w:numId="49">
    <w:abstractNumId w:val="24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C"/>
    <w:rsid w:val="0001648F"/>
    <w:rsid w:val="000426D1"/>
    <w:rsid w:val="000539E7"/>
    <w:rsid w:val="00056857"/>
    <w:rsid w:val="000A54A5"/>
    <w:rsid w:val="000B138A"/>
    <w:rsid w:val="000C13C6"/>
    <w:rsid w:val="000D242C"/>
    <w:rsid w:val="000F1979"/>
    <w:rsid w:val="001261AE"/>
    <w:rsid w:val="00130EF0"/>
    <w:rsid w:val="00151ED0"/>
    <w:rsid w:val="001736B0"/>
    <w:rsid w:val="00176598"/>
    <w:rsid w:val="00191598"/>
    <w:rsid w:val="001B57C9"/>
    <w:rsid w:val="0021569C"/>
    <w:rsid w:val="00216E03"/>
    <w:rsid w:val="002245D7"/>
    <w:rsid w:val="00226C04"/>
    <w:rsid w:val="002332C8"/>
    <w:rsid w:val="002705D3"/>
    <w:rsid w:val="00284DFB"/>
    <w:rsid w:val="002A1683"/>
    <w:rsid w:val="002C7885"/>
    <w:rsid w:val="002E3B3D"/>
    <w:rsid w:val="002F7035"/>
    <w:rsid w:val="003159C4"/>
    <w:rsid w:val="00342A50"/>
    <w:rsid w:val="00342C27"/>
    <w:rsid w:val="00366E51"/>
    <w:rsid w:val="00372E37"/>
    <w:rsid w:val="003E23F6"/>
    <w:rsid w:val="00400AF6"/>
    <w:rsid w:val="004525EB"/>
    <w:rsid w:val="00487CEC"/>
    <w:rsid w:val="004E0B97"/>
    <w:rsid w:val="004F1974"/>
    <w:rsid w:val="004F2102"/>
    <w:rsid w:val="005763DC"/>
    <w:rsid w:val="005A4A38"/>
    <w:rsid w:val="005B0138"/>
    <w:rsid w:val="005B67D5"/>
    <w:rsid w:val="005F39EF"/>
    <w:rsid w:val="00625E2C"/>
    <w:rsid w:val="00640D79"/>
    <w:rsid w:val="00693F06"/>
    <w:rsid w:val="006A7487"/>
    <w:rsid w:val="006F42FC"/>
    <w:rsid w:val="00721063"/>
    <w:rsid w:val="007501CF"/>
    <w:rsid w:val="007B57AC"/>
    <w:rsid w:val="007E06E8"/>
    <w:rsid w:val="007E1466"/>
    <w:rsid w:val="007E236A"/>
    <w:rsid w:val="00832091"/>
    <w:rsid w:val="00902A67"/>
    <w:rsid w:val="009437F4"/>
    <w:rsid w:val="00954150"/>
    <w:rsid w:val="00993313"/>
    <w:rsid w:val="009970F0"/>
    <w:rsid w:val="00A02369"/>
    <w:rsid w:val="00A02887"/>
    <w:rsid w:val="00A2398F"/>
    <w:rsid w:val="00A244AC"/>
    <w:rsid w:val="00A35291"/>
    <w:rsid w:val="00A74BD7"/>
    <w:rsid w:val="00A934E2"/>
    <w:rsid w:val="00A95B66"/>
    <w:rsid w:val="00AB4893"/>
    <w:rsid w:val="00AC40D9"/>
    <w:rsid w:val="00AD03DF"/>
    <w:rsid w:val="00B175F0"/>
    <w:rsid w:val="00B227C8"/>
    <w:rsid w:val="00B54A97"/>
    <w:rsid w:val="00BC1F6A"/>
    <w:rsid w:val="00BE711D"/>
    <w:rsid w:val="00C31306"/>
    <w:rsid w:val="00C35349"/>
    <w:rsid w:val="00C61323"/>
    <w:rsid w:val="00C730A9"/>
    <w:rsid w:val="00CB4993"/>
    <w:rsid w:val="00D00230"/>
    <w:rsid w:val="00D03909"/>
    <w:rsid w:val="00D31FED"/>
    <w:rsid w:val="00D34807"/>
    <w:rsid w:val="00D4112E"/>
    <w:rsid w:val="00D8308E"/>
    <w:rsid w:val="00DA2BC2"/>
    <w:rsid w:val="00DB636B"/>
    <w:rsid w:val="00DC2787"/>
    <w:rsid w:val="00DD4CE7"/>
    <w:rsid w:val="00E0065A"/>
    <w:rsid w:val="00E1523E"/>
    <w:rsid w:val="00E22537"/>
    <w:rsid w:val="00E868EA"/>
    <w:rsid w:val="00E879FD"/>
    <w:rsid w:val="00EA66F0"/>
    <w:rsid w:val="00EF0BF9"/>
    <w:rsid w:val="00EF28DB"/>
    <w:rsid w:val="00F11049"/>
    <w:rsid w:val="00F211B7"/>
    <w:rsid w:val="00F30FAE"/>
    <w:rsid w:val="00F36373"/>
    <w:rsid w:val="00F463EC"/>
    <w:rsid w:val="00F525F4"/>
    <w:rsid w:val="00F62193"/>
    <w:rsid w:val="00F66FD1"/>
    <w:rsid w:val="00F7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4AC6E"/>
  <w15:docId w15:val="{0D2BDD11-D684-4002-A8D4-36C42787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97"/>
  </w:style>
  <w:style w:type="paragraph" w:styleId="Heading1">
    <w:name w:val="heading 1"/>
    <w:basedOn w:val="Normal"/>
    <w:next w:val="Normal"/>
    <w:link w:val="Heading1Char"/>
    <w:qFormat/>
    <w:rsid w:val="00625E2C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625E2C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paragraph" w:styleId="Heading3">
    <w:name w:val="heading 3"/>
    <w:aliases w:val="Heading 3 Char1,Heading 3 Char Char"/>
    <w:basedOn w:val="Normal"/>
    <w:next w:val="Normal"/>
    <w:link w:val="Heading3Char"/>
    <w:qFormat/>
    <w:rsid w:val="00625E2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625E2C"/>
    <w:pPr>
      <w:keepNext/>
      <w:numPr>
        <w:ilvl w:val="3"/>
        <w:numId w:val="1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paragraph" w:styleId="Heading5">
    <w:name w:val="heading 5"/>
    <w:basedOn w:val="Normal"/>
    <w:next w:val="Normal"/>
    <w:link w:val="Heading5Char"/>
    <w:qFormat/>
    <w:rsid w:val="00625E2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paragraph" w:styleId="Heading6">
    <w:name w:val="heading 6"/>
    <w:basedOn w:val="Normal"/>
    <w:next w:val="Normal"/>
    <w:link w:val="Heading6Char"/>
    <w:qFormat/>
    <w:rsid w:val="00625E2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val="en-AU" w:eastAsia="en-AU"/>
    </w:rPr>
  </w:style>
  <w:style w:type="paragraph" w:styleId="Heading7">
    <w:name w:val="heading 7"/>
    <w:basedOn w:val="Normal"/>
    <w:next w:val="Normal"/>
    <w:link w:val="Heading7Char"/>
    <w:qFormat/>
    <w:rsid w:val="00625E2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8">
    <w:name w:val="heading 8"/>
    <w:basedOn w:val="Normal"/>
    <w:next w:val="Normal"/>
    <w:link w:val="Heading8Char"/>
    <w:qFormat/>
    <w:rsid w:val="00625E2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25E2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AU"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E2C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25E2C"/>
    <w:rPr>
      <w:rFonts w:ascii="Arial" w:eastAsia="Times New Roman" w:hAnsi="Arial" w:cs="Arial"/>
      <w:b/>
      <w:bCs/>
      <w:iCs/>
      <w:sz w:val="20"/>
      <w:szCs w:val="28"/>
      <w:lang w:val="en-AU" w:eastAsia="en-AU"/>
    </w:rPr>
  </w:style>
  <w:style w:type="character" w:customStyle="1" w:styleId="Heading3Char">
    <w:name w:val="Heading 3 Char"/>
    <w:aliases w:val="Heading 3 Char1 Char,Heading 3 Char Char Char"/>
    <w:basedOn w:val="DefaultParagraphFont"/>
    <w:link w:val="Heading3"/>
    <w:rsid w:val="00625E2C"/>
    <w:rPr>
      <w:rFonts w:ascii="Arial" w:eastAsia="Times New Roman" w:hAnsi="Arial" w:cs="Arial"/>
      <w:b/>
      <w:bCs/>
      <w:sz w:val="20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5E2C"/>
    <w:rPr>
      <w:rFonts w:ascii="Arial" w:eastAsia="Times New Roman" w:hAnsi="Arial" w:cs="Times New Roman"/>
      <w:bCs/>
      <w:i/>
      <w:sz w:val="20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5E2C"/>
    <w:rPr>
      <w:rFonts w:ascii="Arial" w:eastAsia="Times New Roman" w:hAnsi="Arial" w:cs="Times New Roman"/>
      <w:bCs/>
      <w:i/>
      <w:iCs/>
      <w:sz w:val="18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625E2C"/>
    <w:rPr>
      <w:rFonts w:ascii="Arial" w:eastAsia="Times New Roman" w:hAnsi="Arial" w:cs="Times New Roman"/>
      <w:b/>
      <w:bCs/>
      <w:lang w:val="en-AU" w:eastAsia="en-AU"/>
    </w:rPr>
  </w:style>
  <w:style w:type="character" w:customStyle="1" w:styleId="Heading7Char">
    <w:name w:val="Heading 7 Char"/>
    <w:basedOn w:val="DefaultParagraphFont"/>
    <w:link w:val="Heading7"/>
    <w:rsid w:val="00625E2C"/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625E2C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character" w:customStyle="1" w:styleId="Heading9Char">
    <w:name w:val="Heading 9 Char"/>
    <w:basedOn w:val="DefaultParagraphFont"/>
    <w:link w:val="Heading9"/>
    <w:rsid w:val="00625E2C"/>
    <w:rPr>
      <w:rFonts w:ascii="Arial" w:eastAsia="Times New Roman" w:hAnsi="Arial" w:cs="Arial"/>
      <w:lang w:val="en-AU" w:eastAsia="en-AU"/>
    </w:rPr>
  </w:style>
  <w:style w:type="paragraph" w:styleId="NormalWeb">
    <w:name w:val="Normal (Web)"/>
    <w:basedOn w:val="Normal"/>
    <w:rsid w:val="00625E2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625E2C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625E2C"/>
    <w:rPr>
      <w:rFonts w:ascii="Arial" w:eastAsia="Times New Roman" w:hAnsi="Arial" w:cs="Arial"/>
      <w:b/>
      <w:bCs/>
      <w:sz w:val="18"/>
      <w:szCs w:val="24"/>
      <w:lang w:val="en-GB"/>
    </w:rPr>
  </w:style>
  <w:style w:type="character" w:styleId="Emphasis">
    <w:name w:val="Emphasis"/>
    <w:basedOn w:val="DefaultParagraphFont"/>
    <w:qFormat/>
    <w:rsid w:val="00625E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25E2C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5E2C"/>
    <w:rPr>
      <w:rFonts w:ascii="Consolas" w:eastAsia="Calibri" w:hAnsi="Consolas" w:cs="Times New Roman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E2C"/>
  </w:style>
  <w:style w:type="paragraph" w:styleId="Footer">
    <w:name w:val="footer"/>
    <w:basedOn w:val="Normal"/>
    <w:link w:val="FooterChar"/>
    <w:uiPriority w:val="99"/>
    <w:unhideWhenUsed/>
    <w:rsid w:val="00625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E2C"/>
  </w:style>
  <w:style w:type="paragraph" w:styleId="BalloonText">
    <w:name w:val="Balloon Text"/>
    <w:basedOn w:val="Normal"/>
    <w:link w:val="BalloonTextChar"/>
    <w:uiPriority w:val="99"/>
    <w:semiHidden/>
    <w:unhideWhenUsed/>
    <w:rsid w:val="0062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11D"/>
    <w:pPr>
      <w:ind w:left="720"/>
      <w:contextualSpacing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BE71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71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AD03DF"/>
    <w:pPr>
      <w:spacing w:after="0" w:line="240" w:lineRule="auto"/>
    </w:pPr>
    <w:rPr>
      <w:rFonts w:ascii="Arial" w:eastAsia="Times New Roman" w:hAnsi="Arial" w:cs="Arial"/>
      <w:sz w:val="1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D03DF"/>
    <w:rPr>
      <w:rFonts w:ascii="Arial" w:eastAsia="Times New Roman" w:hAnsi="Arial" w:cs="Arial"/>
      <w:sz w:val="18"/>
      <w:szCs w:val="24"/>
      <w:lang w:val="en-GB"/>
    </w:rPr>
  </w:style>
  <w:style w:type="paragraph" w:styleId="BodyText3">
    <w:name w:val="Body Text 3"/>
    <w:basedOn w:val="Normal"/>
    <w:link w:val="BodyText3Char"/>
    <w:unhideWhenUsed/>
    <w:rsid w:val="006F42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F42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NelisiweM</dc:creator>
  <cp:lastModifiedBy>Thabelo Ramuada</cp:lastModifiedBy>
  <cp:revision>5</cp:revision>
  <cp:lastPrinted>2017-02-14T08:39:00Z</cp:lastPrinted>
  <dcterms:created xsi:type="dcterms:W3CDTF">2018-02-21T07:47:00Z</dcterms:created>
  <dcterms:modified xsi:type="dcterms:W3CDTF">2018-02-26T07:00:00Z</dcterms:modified>
</cp:coreProperties>
</file>