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2C" w:rsidRPr="00392D82" w:rsidRDefault="00625E2C">
      <w:pPr>
        <w:rPr>
          <w:rFonts w:ascii="Tahoma" w:hAnsi="Tahoma" w:cs="Tahoma"/>
        </w:rPr>
      </w:pPr>
      <w:r w:rsidRPr="00392D82">
        <w:rPr>
          <w:rFonts w:ascii="Tahoma" w:hAnsi="Tahoma" w:cs="Tahoma"/>
          <w:noProof/>
          <w:lang w:val="en-US"/>
        </w:rPr>
        <w:drawing>
          <wp:anchor distT="0" distB="0" distL="114300" distR="114300" simplePos="0" relativeHeight="251658240" behindDoc="0" locked="0" layoutInCell="1" allowOverlap="1">
            <wp:simplePos x="0" y="0"/>
            <wp:positionH relativeFrom="column">
              <wp:posOffset>2162175</wp:posOffset>
            </wp:positionH>
            <wp:positionV relativeFrom="paragraph">
              <wp:posOffset>-67310</wp:posOffset>
            </wp:positionV>
            <wp:extent cx="1219200" cy="1524000"/>
            <wp:effectExtent l="19050" t="0" r="0" b="0"/>
            <wp:wrapNone/>
            <wp:docPr id="2" name="Picture 2" descr="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A Logo"/>
                    <pic:cNvPicPr>
                      <a:picLocks noChangeAspect="1" noChangeArrowheads="1"/>
                    </pic:cNvPicPr>
                  </pic:nvPicPr>
                  <pic:blipFill>
                    <a:blip r:embed="rId7"/>
                    <a:srcRect/>
                    <a:stretch>
                      <a:fillRect/>
                    </a:stretch>
                  </pic:blipFill>
                  <pic:spPr bwMode="auto">
                    <a:xfrm>
                      <a:off x="0" y="0"/>
                      <a:ext cx="1219200" cy="1524000"/>
                    </a:xfrm>
                    <a:prstGeom prst="rect">
                      <a:avLst/>
                    </a:prstGeom>
                    <a:noFill/>
                    <a:ln w="9525">
                      <a:noFill/>
                      <a:miter lim="800000"/>
                      <a:headEnd/>
                      <a:tailEnd/>
                    </a:ln>
                  </pic:spPr>
                </pic:pic>
              </a:graphicData>
            </a:graphic>
          </wp:anchor>
        </w:drawing>
      </w:r>
    </w:p>
    <w:p w:rsidR="00625E2C" w:rsidRPr="00392D82" w:rsidRDefault="00625E2C" w:rsidP="00625E2C">
      <w:pPr>
        <w:rPr>
          <w:rFonts w:ascii="Tahoma" w:hAnsi="Tahoma" w:cs="Tahoma"/>
        </w:rPr>
      </w:pPr>
    </w:p>
    <w:p w:rsidR="00832091" w:rsidRPr="00392D82" w:rsidRDefault="00625E2C" w:rsidP="00625E2C">
      <w:pPr>
        <w:tabs>
          <w:tab w:val="left" w:pos="6060"/>
        </w:tabs>
        <w:rPr>
          <w:rFonts w:ascii="Tahoma" w:hAnsi="Tahoma" w:cs="Tahoma"/>
        </w:rPr>
      </w:pPr>
      <w:r w:rsidRPr="00392D82">
        <w:rPr>
          <w:rFonts w:ascii="Tahoma" w:hAnsi="Tahoma" w:cs="Tahoma"/>
        </w:rPr>
        <w:tab/>
      </w:r>
    </w:p>
    <w:p w:rsidR="00625E2C" w:rsidRPr="00392D82" w:rsidRDefault="00625E2C" w:rsidP="00625E2C">
      <w:pPr>
        <w:pStyle w:val="Title"/>
        <w:rPr>
          <w:rFonts w:ascii="Tahoma" w:hAnsi="Tahoma" w:cs="Tahoma"/>
          <w:sz w:val="22"/>
          <w:szCs w:val="22"/>
        </w:rPr>
      </w:pPr>
    </w:p>
    <w:p w:rsidR="00625E2C" w:rsidRPr="00392D82" w:rsidRDefault="00625E2C" w:rsidP="00625E2C">
      <w:pPr>
        <w:pStyle w:val="Title"/>
        <w:rPr>
          <w:rFonts w:ascii="Tahoma" w:hAnsi="Tahoma" w:cs="Tahoma"/>
          <w:sz w:val="22"/>
          <w:szCs w:val="22"/>
        </w:rPr>
      </w:pPr>
    </w:p>
    <w:p w:rsidR="00625E2C" w:rsidRPr="00392D82" w:rsidRDefault="00625E2C" w:rsidP="00625E2C">
      <w:pPr>
        <w:pStyle w:val="Title"/>
        <w:rPr>
          <w:rFonts w:ascii="Tahoma" w:hAnsi="Tahoma" w:cs="Tahoma"/>
          <w:sz w:val="22"/>
          <w:szCs w:val="22"/>
        </w:rPr>
      </w:pPr>
    </w:p>
    <w:p w:rsidR="00625E2C" w:rsidRPr="00392D82" w:rsidRDefault="00625E2C" w:rsidP="00625E2C">
      <w:pPr>
        <w:pStyle w:val="Title"/>
        <w:rPr>
          <w:rFonts w:ascii="Tahoma" w:hAnsi="Tahoma" w:cs="Tahoma"/>
          <w:sz w:val="22"/>
          <w:szCs w:val="22"/>
        </w:rPr>
      </w:pPr>
      <w:r w:rsidRPr="00392D82">
        <w:rPr>
          <w:rFonts w:ascii="Tahoma" w:hAnsi="Tahoma" w:cs="Tahoma"/>
          <w:sz w:val="22"/>
          <w:szCs w:val="22"/>
        </w:rPr>
        <w:t>JOB PROFILE</w:t>
      </w:r>
    </w:p>
    <w:p w:rsidR="00625E2C" w:rsidRPr="00392D82" w:rsidRDefault="00625E2C" w:rsidP="00625E2C">
      <w:pPr>
        <w:rPr>
          <w:rFonts w:ascii="Tahoma" w:hAnsi="Tahoma" w:cs="Tahom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8129"/>
      </w:tblGrid>
      <w:tr w:rsidR="00625E2C" w:rsidRPr="00392D82" w:rsidTr="00625E2C">
        <w:trPr>
          <w:cantSplit/>
        </w:trPr>
        <w:tc>
          <w:tcPr>
            <w:tcW w:w="10206" w:type="dxa"/>
            <w:gridSpan w:val="2"/>
            <w:shd w:val="clear" w:color="auto" w:fill="C0C0C0"/>
          </w:tcPr>
          <w:p w:rsidR="00625E2C" w:rsidRPr="00392D82" w:rsidRDefault="00625E2C" w:rsidP="00993313">
            <w:pPr>
              <w:widowControl w:val="0"/>
              <w:tabs>
                <w:tab w:val="left" w:pos="600"/>
                <w:tab w:val="left" w:pos="2400"/>
                <w:tab w:val="left" w:pos="5400"/>
              </w:tabs>
              <w:spacing w:after="0" w:line="360" w:lineRule="auto"/>
              <w:jc w:val="center"/>
              <w:rPr>
                <w:rFonts w:ascii="Tahoma" w:hAnsi="Tahoma" w:cs="Tahoma"/>
              </w:rPr>
            </w:pPr>
            <w:r w:rsidRPr="00392D82">
              <w:rPr>
                <w:rFonts w:ascii="Tahoma" w:hAnsi="Tahoma" w:cs="Tahoma"/>
                <w:b/>
                <w:bCs/>
              </w:rPr>
              <w:t>POSITION DESCRIPTION</w:t>
            </w:r>
          </w:p>
        </w:tc>
      </w:tr>
      <w:tr w:rsidR="00625E2C" w:rsidRPr="00392D82" w:rsidTr="00625E2C">
        <w:trPr>
          <w:cantSplit/>
          <w:trHeight w:val="597"/>
        </w:trPr>
        <w:tc>
          <w:tcPr>
            <w:tcW w:w="2077" w:type="dxa"/>
            <w:vAlign w:val="center"/>
          </w:tcPr>
          <w:p w:rsidR="00A95B66" w:rsidRPr="00392D82" w:rsidRDefault="00A95B66" w:rsidP="00A95B66">
            <w:pPr>
              <w:widowControl w:val="0"/>
              <w:tabs>
                <w:tab w:val="left" w:pos="600"/>
                <w:tab w:val="left" w:pos="2400"/>
                <w:tab w:val="left" w:pos="5400"/>
              </w:tabs>
              <w:spacing w:after="0" w:line="360" w:lineRule="auto"/>
              <w:rPr>
                <w:rFonts w:ascii="Tahoma" w:hAnsi="Tahoma" w:cs="Tahoma"/>
                <w:b/>
                <w:bCs/>
              </w:rPr>
            </w:pPr>
          </w:p>
          <w:p w:rsidR="00625E2C" w:rsidRPr="00392D82" w:rsidRDefault="00625E2C" w:rsidP="00A95B66">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Position Title</w:t>
            </w:r>
          </w:p>
        </w:tc>
        <w:tc>
          <w:tcPr>
            <w:tcW w:w="8129" w:type="dxa"/>
            <w:vAlign w:val="center"/>
          </w:tcPr>
          <w:p w:rsidR="00625E2C" w:rsidRPr="00345CC4" w:rsidRDefault="001E591C" w:rsidP="00AB780C">
            <w:pPr>
              <w:widowControl w:val="0"/>
              <w:tabs>
                <w:tab w:val="left" w:pos="600"/>
                <w:tab w:val="left" w:pos="2400"/>
                <w:tab w:val="left" w:pos="5400"/>
              </w:tabs>
              <w:spacing w:after="0" w:line="360" w:lineRule="auto"/>
              <w:rPr>
                <w:rFonts w:ascii="Tahoma" w:hAnsi="Tahoma" w:cs="Tahoma"/>
                <w:b/>
                <w:bCs/>
              </w:rPr>
            </w:pPr>
            <w:r w:rsidRPr="00345CC4">
              <w:rPr>
                <w:rFonts w:ascii="Tahoma" w:hAnsi="Tahoma" w:cs="Tahoma"/>
                <w:b/>
                <w:bCs/>
              </w:rPr>
              <w:t xml:space="preserve">Senior Manager: </w:t>
            </w:r>
            <w:r w:rsidR="00AB780C" w:rsidRPr="00345CC4">
              <w:rPr>
                <w:rFonts w:ascii="Tahoma" w:hAnsi="Tahoma" w:cs="Tahoma"/>
                <w:b/>
                <w:bCs/>
              </w:rPr>
              <w:t xml:space="preserve">Stakeholder Relations. </w:t>
            </w:r>
          </w:p>
        </w:tc>
      </w:tr>
      <w:tr w:rsidR="001E591C" w:rsidRPr="00392D82" w:rsidTr="00607105">
        <w:trPr>
          <w:cantSplit/>
          <w:trHeight w:val="1273"/>
        </w:trPr>
        <w:tc>
          <w:tcPr>
            <w:tcW w:w="2077" w:type="dxa"/>
            <w:vAlign w:val="center"/>
          </w:tcPr>
          <w:p w:rsidR="001E591C" w:rsidRPr="00392D82" w:rsidRDefault="004D7F42" w:rsidP="001E591C">
            <w:pPr>
              <w:widowControl w:val="0"/>
              <w:tabs>
                <w:tab w:val="left" w:pos="600"/>
                <w:tab w:val="left" w:pos="2400"/>
                <w:tab w:val="left" w:pos="5400"/>
              </w:tabs>
              <w:spacing w:after="0" w:line="360" w:lineRule="auto"/>
              <w:rPr>
                <w:rFonts w:ascii="Tahoma" w:hAnsi="Tahoma" w:cs="Tahoma"/>
                <w:b/>
                <w:bCs/>
              </w:rPr>
            </w:pPr>
            <w:r>
              <w:rPr>
                <w:rFonts w:ascii="Tahoma" w:hAnsi="Tahoma" w:cs="Tahoma"/>
                <w:b/>
                <w:bCs/>
              </w:rPr>
              <w:t>Purpose</w:t>
            </w:r>
          </w:p>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p>
        </w:tc>
        <w:tc>
          <w:tcPr>
            <w:tcW w:w="8129" w:type="dxa"/>
            <w:vAlign w:val="center"/>
          </w:tcPr>
          <w:p w:rsidR="001E591C" w:rsidRDefault="00AB780C" w:rsidP="001E591C">
            <w:pPr>
              <w:tabs>
                <w:tab w:val="left" w:pos="600"/>
                <w:tab w:val="left" w:pos="2400"/>
                <w:tab w:val="left" w:pos="5400"/>
              </w:tabs>
              <w:jc w:val="both"/>
              <w:rPr>
                <w:rFonts w:ascii="Arial" w:hAnsi="Arial" w:cs="Arial"/>
              </w:rPr>
            </w:pPr>
            <w:r w:rsidRPr="00AB780C">
              <w:rPr>
                <w:rFonts w:ascii="Arial" w:hAnsi="Arial" w:cs="Arial"/>
              </w:rPr>
              <w:t>The incumbent is responsible for initiating and managing strategic partnerships with government, Civil Society and other existing and potential NDA stakeholders in order to strengthen the organisation’s networking capacity.   In addition, the position is responsible to assist with positioning the NDA for donor-funding initiatives and will actively raise funds from the Government, the donor community and businesses in order to maximise funding available for poverty eradication projects and hence ensure the NDA’s sustainability</w:t>
            </w:r>
          </w:p>
          <w:p w:rsidR="00AB780C" w:rsidRPr="004D7F42" w:rsidRDefault="00AB780C" w:rsidP="004D7F42">
            <w:pPr>
              <w:tabs>
                <w:tab w:val="left" w:pos="600"/>
                <w:tab w:val="left" w:pos="2400"/>
                <w:tab w:val="left" w:pos="5400"/>
              </w:tabs>
              <w:jc w:val="both"/>
              <w:rPr>
                <w:rFonts w:ascii="Arial" w:hAnsi="Arial" w:cs="Arial"/>
              </w:rPr>
            </w:pPr>
            <w:r w:rsidRPr="004D7F42">
              <w:rPr>
                <w:rFonts w:ascii="Arial" w:hAnsi="Arial" w:cs="Arial"/>
              </w:rPr>
              <w:t xml:space="preserve">To manage and influence relationships with key stakeholders as prioritised in the strategic plan, to extend </w:t>
            </w:r>
            <w:r w:rsidR="004D7F42" w:rsidRPr="004D7F42">
              <w:rPr>
                <w:rFonts w:ascii="Arial" w:hAnsi="Arial" w:cs="Arial"/>
              </w:rPr>
              <w:t>b</w:t>
            </w:r>
            <w:r w:rsidRPr="004D7F42">
              <w:rPr>
                <w:rFonts w:ascii="Arial" w:hAnsi="Arial" w:cs="Arial"/>
              </w:rPr>
              <w:t xml:space="preserve">rand </w:t>
            </w:r>
            <w:r w:rsidR="004D7F42" w:rsidRPr="004D7F42">
              <w:rPr>
                <w:rFonts w:ascii="Arial" w:hAnsi="Arial" w:cs="Arial"/>
              </w:rPr>
              <w:t xml:space="preserve">NDA. </w:t>
            </w:r>
            <w:r w:rsidRPr="004D7F42">
              <w:rPr>
                <w:rFonts w:ascii="Arial" w:hAnsi="Arial" w:cs="Arial"/>
              </w:rPr>
              <w:t xml:space="preserve">To play a key relationship manager role in the definition and delivery of projects by assessing the needs and expectations of stakeholders and ensure that they are effectively addressed. To leverage stakeholder resources effective and efficiently. The </w:t>
            </w:r>
            <w:r w:rsidR="004D7F42" w:rsidRPr="004D7F42">
              <w:rPr>
                <w:rFonts w:ascii="Arial" w:hAnsi="Arial" w:cs="Arial"/>
              </w:rPr>
              <w:t xml:space="preserve">position </w:t>
            </w:r>
            <w:r w:rsidRPr="004D7F42">
              <w:rPr>
                <w:rFonts w:ascii="Arial" w:hAnsi="Arial" w:cs="Arial"/>
              </w:rPr>
              <w:t xml:space="preserve">is the main </w:t>
            </w:r>
            <w:r w:rsidR="004D7F42" w:rsidRPr="004D7F42">
              <w:rPr>
                <w:rFonts w:ascii="Arial" w:hAnsi="Arial" w:cs="Arial"/>
              </w:rPr>
              <w:t>b</w:t>
            </w:r>
            <w:r w:rsidRPr="004D7F42">
              <w:rPr>
                <w:rFonts w:ascii="Arial" w:hAnsi="Arial" w:cs="Arial"/>
              </w:rPr>
              <w:t xml:space="preserve">rand </w:t>
            </w:r>
            <w:r w:rsidR="004D7F42" w:rsidRPr="004D7F42">
              <w:rPr>
                <w:rFonts w:ascii="Arial" w:hAnsi="Arial" w:cs="Arial"/>
              </w:rPr>
              <w:t xml:space="preserve">NDA </w:t>
            </w:r>
            <w:r w:rsidRPr="004D7F42">
              <w:rPr>
                <w:rFonts w:ascii="Arial" w:hAnsi="Arial" w:cs="Arial"/>
              </w:rPr>
              <w:t>custodian of these relationships with stakeholders for the sustainability of all collaborations</w:t>
            </w:r>
          </w:p>
        </w:tc>
      </w:tr>
      <w:tr w:rsidR="001E591C" w:rsidRPr="00392D82" w:rsidTr="00607105">
        <w:trPr>
          <w:cantSplit/>
          <w:trHeight w:val="448"/>
        </w:trPr>
        <w:tc>
          <w:tcPr>
            <w:tcW w:w="2077"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 xml:space="preserve">Directorate </w:t>
            </w:r>
          </w:p>
        </w:tc>
        <w:tc>
          <w:tcPr>
            <w:tcW w:w="8129" w:type="dxa"/>
            <w:vAlign w:val="center"/>
          </w:tcPr>
          <w:p w:rsidR="001E591C" w:rsidRPr="00392D82" w:rsidRDefault="001E591C" w:rsidP="004D7F42">
            <w:pPr>
              <w:widowControl w:val="0"/>
              <w:tabs>
                <w:tab w:val="left" w:pos="600"/>
                <w:tab w:val="left" w:pos="2400"/>
                <w:tab w:val="left" w:pos="5400"/>
              </w:tabs>
              <w:spacing w:after="0" w:line="360" w:lineRule="auto"/>
              <w:rPr>
                <w:rFonts w:ascii="Tahoma" w:hAnsi="Tahoma" w:cs="Tahoma"/>
              </w:rPr>
            </w:pPr>
            <w:r w:rsidRPr="00392D82">
              <w:rPr>
                <w:rFonts w:ascii="Tahoma" w:hAnsi="Tahoma" w:cs="Tahoma"/>
              </w:rPr>
              <w:t>Office of the C</w:t>
            </w:r>
            <w:r w:rsidR="004D7F42">
              <w:rPr>
                <w:rFonts w:ascii="Tahoma" w:hAnsi="Tahoma" w:cs="Tahoma"/>
              </w:rPr>
              <w:t xml:space="preserve">hief Executive Officer. </w:t>
            </w:r>
          </w:p>
        </w:tc>
      </w:tr>
      <w:tr w:rsidR="001E591C" w:rsidRPr="00392D82" w:rsidTr="00625E2C">
        <w:trPr>
          <w:cantSplit/>
        </w:trPr>
        <w:tc>
          <w:tcPr>
            <w:tcW w:w="2077"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Reports To</w:t>
            </w:r>
          </w:p>
        </w:tc>
        <w:tc>
          <w:tcPr>
            <w:tcW w:w="8129" w:type="dxa"/>
            <w:vAlign w:val="center"/>
          </w:tcPr>
          <w:p w:rsidR="001E591C" w:rsidRPr="00392D82" w:rsidRDefault="001E591C" w:rsidP="004D7F42">
            <w:pPr>
              <w:widowControl w:val="0"/>
              <w:tabs>
                <w:tab w:val="left" w:pos="600"/>
                <w:tab w:val="left" w:pos="2400"/>
                <w:tab w:val="left" w:pos="5400"/>
              </w:tabs>
              <w:spacing w:after="0" w:line="360" w:lineRule="auto"/>
              <w:rPr>
                <w:rFonts w:ascii="Tahoma" w:hAnsi="Tahoma" w:cs="Tahoma"/>
              </w:rPr>
            </w:pPr>
            <w:r w:rsidRPr="00392D82">
              <w:rPr>
                <w:rFonts w:ascii="Tahoma" w:hAnsi="Tahoma" w:cs="Tahoma"/>
                <w:bCs/>
                <w:lang w:val="en-GB"/>
              </w:rPr>
              <w:t xml:space="preserve">Chief </w:t>
            </w:r>
            <w:r w:rsidR="004D7F42">
              <w:rPr>
                <w:rFonts w:ascii="Tahoma" w:hAnsi="Tahoma" w:cs="Tahoma"/>
                <w:bCs/>
                <w:lang w:val="en-GB"/>
              </w:rPr>
              <w:t xml:space="preserve">Executive Officer. </w:t>
            </w:r>
          </w:p>
        </w:tc>
      </w:tr>
      <w:tr w:rsidR="001E591C" w:rsidRPr="00392D82" w:rsidTr="00607105">
        <w:trPr>
          <w:cantSplit/>
          <w:trHeight w:val="378"/>
        </w:trPr>
        <w:tc>
          <w:tcPr>
            <w:tcW w:w="2077"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Position location</w:t>
            </w:r>
          </w:p>
        </w:tc>
        <w:tc>
          <w:tcPr>
            <w:tcW w:w="8129"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rPr>
            </w:pPr>
          </w:p>
          <w:p w:rsidR="001E591C" w:rsidRPr="00392D82" w:rsidRDefault="001E591C" w:rsidP="001E591C">
            <w:pPr>
              <w:widowControl w:val="0"/>
              <w:tabs>
                <w:tab w:val="left" w:pos="600"/>
                <w:tab w:val="left" w:pos="2400"/>
                <w:tab w:val="left" w:pos="5400"/>
              </w:tabs>
              <w:spacing w:after="0" w:line="360" w:lineRule="auto"/>
              <w:rPr>
                <w:rFonts w:ascii="Tahoma" w:hAnsi="Tahoma" w:cs="Tahoma"/>
              </w:rPr>
            </w:pPr>
            <w:r w:rsidRPr="00392D82">
              <w:rPr>
                <w:rFonts w:ascii="Tahoma" w:hAnsi="Tahoma" w:cs="Tahoma"/>
              </w:rPr>
              <w:t>Head Office</w:t>
            </w:r>
          </w:p>
        </w:tc>
      </w:tr>
      <w:tr w:rsidR="001E591C" w:rsidRPr="00392D82" w:rsidTr="00607105">
        <w:trPr>
          <w:cantSplit/>
          <w:trHeight w:val="813"/>
        </w:trPr>
        <w:tc>
          <w:tcPr>
            <w:tcW w:w="2077"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p>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Peromnes Grade</w:t>
            </w:r>
          </w:p>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p>
        </w:tc>
        <w:tc>
          <w:tcPr>
            <w:tcW w:w="8129"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rPr>
            </w:pPr>
          </w:p>
        </w:tc>
      </w:tr>
      <w:tr w:rsidR="001E591C" w:rsidRPr="00392D82" w:rsidTr="00625E2C">
        <w:trPr>
          <w:cantSplit/>
        </w:trPr>
        <w:tc>
          <w:tcPr>
            <w:tcW w:w="2077" w:type="dxa"/>
            <w:vAlign w:val="center"/>
          </w:tcPr>
          <w:p w:rsidR="001E591C" w:rsidRPr="00392D82" w:rsidRDefault="001E591C" w:rsidP="001E591C">
            <w:pPr>
              <w:widowControl w:val="0"/>
              <w:tabs>
                <w:tab w:val="left" w:pos="600"/>
                <w:tab w:val="left" w:pos="2400"/>
                <w:tab w:val="left" w:pos="5400"/>
              </w:tabs>
              <w:spacing w:after="0" w:line="360" w:lineRule="auto"/>
              <w:rPr>
                <w:rFonts w:ascii="Tahoma" w:hAnsi="Tahoma" w:cs="Tahoma"/>
                <w:b/>
                <w:bCs/>
              </w:rPr>
            </w:pPr>
            <w:r w:rsidRPr="00392D82">
              <w:rPr>
                <w:rFonts w:ascii="Tahoma" w:hAnsi="Tahoma" w:cs="Tahoma"/>
                <w:b/>
                <w:bCs/>
              </w:rPr>
              <w:t>Number of Direct Reports</w:t>
            </w:r>
          </w:p>
        </w:tc>
        <w:tc>
          <w:tcPr>
            <w:tcW w:w="8129" w:type="dxa"/>
            <w:vAlign w:val="center"/>
          </w:tcPr>
          <w:p w:rsidR="001E591C" w:rsidRPr="00392D82" w:rsidRDefault="004D7F42" w:rsidP="001E591C">
            <w:pPr>
              <w:tabs>
                <w:tab w:val="left" w:pos="600"/>
                <w:tab w:val="left" w:pos="2400"/>
                <w:tab w:val="left" w:pos="5400"/>
              </w:tabs>
              <w:spacing w:after="0" w:line="360" w:lineRule="auto"/>
              <w:rPr>
                <w:rFonts w:ascii="Tahoma" w:hAnsi="Tahoma" w:cs="Tahoma"/>
              </w:rPr>
            </w:pPr>
            <w:r>
              <w:rPr>
                <w:rFonts w:ascii="Tahoma" w:hAnsi="Tahoma" w:cs="Tahoma"/>
              </w:rPr>
              <w:t>0</w:t>
            </w:r>
          </w:p>
        </w:tc>
      </w:tr>
    </w:tbl>
    <w:p w:rsidR="00625E2C" w:rsidRPr="00392D82" w:rsidRDefault="00625E2C" w:rsidP="00625E2C">
      <w:pPr>
        <w:tabs>
          <w:tab w:val="left" w:pos="600"/>
          <w:tab w:val="left" w:pos="2400"/>
          <w:tab w:val="left" w:pos="5400"/>
        </w:tabs>
        <w:rPr>
          <w:rFonts w:ascii="Tahoma" w:hAnsi="Tahoma" w:cs="Tahom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7682"/>
      </w:tblGrid>
      <w:tr w:rsidR="00625E2C" w:rsidRPr="00392D82" w:rsidTr="00625E2C">
        <w:trPr>
          <w:cantSplit/>
        </w:trPr>
        <w:tc>
          <w:tcPr>
            <w:tcW w:w="10206" w:type="dxa"/>
            <w:gridSpan w:val="2"/>
            <w:shd w:val="clear" w:color="auto" w:fill="C0C0C0"/>
          </w:tcPr>
          <w:p w:rsidR="00625E2C" w:rsidRPr="00392D82" w:rsidRDefault="00625E2C" w:rsidP="00832091">
            <w:pPr>
              <w:tabs>
                <w:tab w:val="left" w:pos="600"/>
                <w:tab w:val="left" w:pos="2400"/>
                <w:tab w:val="left" w:pos="5400"/>
              </w:tabs>
              <w:jc w:val="center"/>
              <w:rPr>
                <w:rFonts w:ascii="Tahoma" w:hAnsi="Tahoma" w:cs="Tahoma"/>
              </w:rPr>
            </w:pPr>
            <w:r w:rsidRPr="00392D82">
              <w:rPr>
                <w:rFonts w:ascii="Tahoma" w:hAnsi="Tahoma" w:cs="Tahoma"/>
                <w:b/>
                <w:bCs/>
              </w:rPr>
              <w:t>POSITION REQUIREMENTS</w:t>
            </w:r>
          </w:p>
        </w:tc>
      </w:tr>
      <w:tr w:rsidR="00CA2496" w:rsidRPr="00392D82" w:rsidTr="0049696C">
        <w:tc>
          <w:tcPr>
            <w:tcW w:w="2524" w:type="dxa"/>
          </w:tcPr>
          <w:p w:rsidR="00CA2496" w:rsidRPr="00392D82" w:rsidRDefault="00CA2496" w:rsidP="00CA2496">
            <w:pPr>
              <w:tabs>
                <w:tab w:val="left" w:pos="600"/>
                <w:tab w:val="left" w:pos="2400"/>
                <w:tab w:val="left" w:pos="5400"/>
              </w:tabs>
              <w:spacing w:after="0" w:line="360" w:lineRule="auto"/>
              <w:rPr>
                <w:rFonts w:ascii="Tahoma" w:hAnsi="Tahoma" w:cs="Tahoma"/>
                <w:b/>
                <w:bCs/>
              </w:rPr>
            </w:pPr>
            <w:r w:rsidRPr="00392D82">
              <w:rPr>
                <w:rFonts w:ascii="Tahoma" w:hAnsi="Tahoma" w:cs="Tahoma"/>
                <w:b/>
                <w:bCs/>
              </w:rPr>
              <w:t>Minimum Qualification</w:t>
            </w:r>
          </w:p>
        </w:tc>
        <w:tc>
          <w:tcPr>
            <w:tcW w:w="7682" w:type="dxa"/>
          </w:tcPr>
          <w:p w:rsidR="00CA2496" w:rsidRPr="004D7F42" w:rsidRDefault="004D7F42" w:rsidP="00D973B5">
            <w:pPr>
              <w:pStyle w:val="ListParagraph"/>
              <w:numPr>
                <w:ilvl w:val="0"/>
                <w:numId w:val="6"/>
              </w:numPr>
              <w:spacing w:after="0"/>
              <w:rPr>
                <w:rFonts w:ascii="Arial" w:hAnsi="Arial" w:cs="Arial"/>
              </w:rPr>
            </w:pPr>
            <w:r w:rsidRPr="004D7F42">
              <w:rPr>
                <w:rFonts w:ascii="Arial" w:hAnsi="Arial" w:cs="Arial"/>
                <w:color w:val="222222"/>
              </w:rPr>
              <w:t xml:space="preserve">Bachelor’s Degree in Economics / </w:t>
            </w:r>
            <w:r w:rsidR="0067521C">
              <w:rPr>
                <w:rFonts w:ascii="Arial" w:hAnsi="Arial" w:cs="Arial"/>
                <w:color w:val="222222"/>
              </w:rPr>
              <w:t>Public Relations</w:t>
            </w:r>
            <w:r w:rsidRPr="004D7F42">
              <w:rPr>
                <w:rFonts w:ascii="Arial" w:hAnsi="Arial" w:cs="Arial"/>
                <w:color w:val="222222"/>
              </w:rPr>
              <w:t xml:space="preserve"> and Marketing / Business Management</w:t>
            </w:r>
          </w:p>
        </w:tc>
      </w:tr>
      <w:tr w:rsidR="00CA2496" w:rsidRPr="00392D82" w:rsidTr="0049696C">
        <w:tc>
          <w:tcPr>
            <w:tcW w:w="2524" w:type="dxa"/>
          </w:tcPr>
          <w:p w:rsidR="00CA2496" w:rsidRPr="00392D82" w:rsidRDefault="00CA2496" w:rsidP="00CA2496">
            <w:pPr>
              <w:tabs>
                <w:tab w:val="left" w:pos="600"/>
                <w:tab w:val="left" w:pos="2400"/>
                <w:tab w:val="left" w:pos="5400"/>
              </w:tabs>
              <w:spacing w:after="0" w:line="360" w:lineRule="auto"/>
              <w:rPr>
                <w:rFonts w:ascii="Tahoma" w:hAnsi="Tahoma" w:cs="Tahoma"/>
                <w:b/>
                <w:bCs/>
              </w:rPr>
            </w:pPr>
            <w:r w:rsidRPr="00392D82">
              <w:rPr>
                <w:rFonts w:ascii="Tahoma" w:hAnsi="Tahoma" w:cs="Tahoma"/>
                <w:b/>
                <w:bCs/>
              </w:rPr>
              <w:t>Essential Experience</w:t>
            </w:r>
          </w:p>
        </w:tc>
        <w:tc>
          <w:tcPr>
            <w:tcW w:w="7682" w:type="dxa"/>
          </w:tcPr>
          <w:p w:rsidR="00494E2F" w:rsidRDefault="0083348F" w:rsidP="00D973B5">
            <w:pPr>
              <w:pStyle w:val="ListParagraph"/>
              <w:numPr>
                <w:ilvl w:val="0"/>
                <w:numId w:val="9"/>
              </w:numPr>
              <w:tabs>
                <w:tab w:val="left" w:pos="317"/>
              </w:tabs>
              <w:spacing w:after="0"/>
              <w:ind w:hanging="720"/>
              <w:rPr>
                <w:rFonts w:ascii="Arial" w:hAnsi="Arial" w:cs="Arial"/>
              </w:rPr>
            </w:pPr>
            <w:r w:rsidRPr="00A501A0">
              <w:rPr>
                <w:rFonts w:ascii="Arial" w:hAnsi="Arial" w:cs="Arial"/>
              </w:rPr>
              <w:t>Five (5) years’ experience in managerial level</w:t>
            </w:r>
            <w:r w:rsidR="00154E47" w:rsidRPr="00A501A0">
              <w:rPr>
                <w:rFonts w:ascii="Arial" w:hAnsi="Arial" w:cs="Arial"/>
              </w:rPr>
              <w:t xml:space="preserve"> of which 3 years must </w:t>
            </w:r>
          </w:p>
          <w:p w:rsidR="00154E47" w:rsidRPr="00A501A0" w:rsidRDefault="00494E2F" w:rsidP="00D973B5">
            <w:pPr>
              <w:tabs>
                <w:tab w:val="left" w:pos="317"/>
              </w:tabs>
              <w:spacing w:after="0"/>
              <w:rPr>
                <w:rFonts w:ascii="Arial" w:hAnsi="Arial" w:cs="Arial"/>
              </w:rPr>
            </w:pPr>
            <w:r>
              <w:rPr>
                <w:rFonts w:ascii="Arial" w:hAnsi="Arial" w:cs="Arial"/>
              </w:rPr>
              <w:t xml:space="preserve">     h</w:t>
            </w:r>
            <w:r w:rsidR="00154E47" w:rsidRPr="00494E2F">
              <w:rPr>
                <w:rFonts w:ascii="Arial" w:hAnsi="Arial" w:cs="Arial"/>
              </w:rPr>
              <w:t>ave</w:t>
            </w:r>
            <w:r>
              <w:rPr>
                <w:rFonts w:ascii="Arial" w:hAnsi="Arial" w:cs="Arial"/>
              </w:rPr>
              <w:t xml:space="preserve"> </w:t>
            </w:r>
            <w:r w:rsidR="00154E47" w:rsidRPr="00A501A0">
              <w:rPr>
                <w:rFonts w:ascii="Arial" w:hAnsi="Arial" w:cs="Arial"/>
              </w:rPr>
              <w:t xml:space="preserve">been in in marketing, communications, public relations, stakeholder      </w:t>
            </w:r>
          </w:p>
          <w:p w:rsidR="0083348F" w:rsidRDefault="00154E47" w:rsidP="00D973B5">
            <w:pPr>
              <w:tabs>
                <w:tab w:val="left" w:pos="317"/>
              </w:tabs>
              <w:spacing w:after="0"/>
              <w:rPr>
                <w:rFonts w:ascii="Tahoma" w:hAnsi="Tahoma" w:cs="Tahoma"/>
              </w:rPr>
            </w:pPr>
            <w:r w:rsidRPr="00A501A0">
              <w:rPr>
                <w:rFonts w:ascii="Arial" w:hAnsi="Arial" w:cs="Arial"/>
              </w:rPr>
              <w:t xml:space="preserve">     relations</w:t>
            </w:r>
            <w:r w:rsidR="0083348F" w:rsidRPr="00154E47">
              <w:rPr>
                <w:rFonts w:ascii="Tahoma" w:hAnsi="Tahoma" w:cs="Tahoma"/>
              </w:rPr>
              <w:t xml:space="preserve"> </w:t>
            </w:r>
          </w:p>
          <w:p w:rsidR="008D0F84" w:rsidRPr="00154E47" w:rsidRDefault="008D0F84" w:rsidP="00D973B5">
            <w:pPr>
              <w:tabs>
                <w:tab w:val="left" w:pos="317"/>
              </w:tabs>
              <w:spacing w:after="0"/>
              <w:rPr>
                <w:rFonts w:ascii="Tahoma" w:hAnsi="Tahoma" w:cs="Tahoma"/>
              </w:rPr>
            </w:pPr>
          </w:p>
          <w:p w:rsidR="008D0F84" w:rsidRPr="00D973B5" w:rsidRDefault="008D0F84" w:rsidP="00D973B5">
            <w:pPr>
              <w:pStyle w:val="ListParagraph"/>
              <w:numPr>
                <w:ilvl w:val="0"/>
                <w:numId w:val="9"/>
              </w:numPr>
              <w:tabs>
                <w:tab w:val="left" w:pos="317"/>
              </w:tabs>
              <w:spacing w:after="0"/>
              <w:ind w:left="346" w:hanging="346"/>
              <w:rPr>
                <w:rFonts w:ascii="Arial" w:hAnsi="Arial" w:cs="Arial"/>
              </w:rPr>
            </w:pPr>
            <w:r w:rsidRPr="008D0F84">
              <w:rPr>
                <w:rFonts w:ascii="Arial" w:hAnsi="Arial" w:cs="Arial"/>
              </w:rPr>
              <w:lastRenderedPageBreak/>
              <w:t>Track record of successfully brokering/negoti</w:t>
            </w:r>
            <w:r w:rsidR="00D973B5">
              <w:rPr>
                <w:rFonts w:ascii="Arial" w:hAnsi="Arial" w:cs="Arial"/>
              </w:rPr>
              <w:t xml:space="preserve">ating collaborations and joint </w:t>
            </w:r>
            <w:r w:rsidRPr="00D973B5">
              <w:rPr>
                <w:rFonts w:ascii="Arial" w:hAnsi="Arial" w:cs="Arial"/>
              </w:rPr>
              <w:t xml:space="preserve">ventures in a highly political / pressured environment. </w:t>
            </w:r>
          </w:p>
          <w:p w:rsidR="00A501A0" w:rsidRPr="00D973B5" w:rsidRDefault="00A501A0" w:rsidP="00D973B5">
            <w:pPr>
              <w:pStyle w:val="ListParagraph"/>
              <w:numPr>
                <w:ilvl w:val="0"/>
                <w:numId w:val="9"/>
              </w:numPr>
              <w:tabs>
                <w:tab w:val="left" w:pos="317"/>
              </w:tabs>
              <w:spacing w:after="0"/>
              <w:ind w:left="346" w:hanging="346"/>
              <w:rPr>
                <w:rFonts w:ascii="Arial" w:hAnsi="Arial" w:cs="Arial"/>
              </w:rPr>
            </w:pPr>
            <w:r w:rsidRPr="00A501A0">
              <w:rPr>
                <w:rFonts w:ascii="Arial" w:hAnsi="Arial" w:cs="Arial"/>
              </w:rPr>
              <w:t>Exposure to multiple stakehold</w:t>
            </w:r>
            <w:r w:rsidR="00D973B5">
              <w:rPr>
                <w:rFonts w:ascii="Arial" w:hAnsi="Arial" w:cs="Arial"/>
              </w:rPr>
              <w:t xml:space="preserve">er management processes such as </w:t>
            </w:r>
            <w:r w:rsidRPr="00A501A0">
              <w:rPr>
                <w:rFonts w:ascii="Arial" w:hAnsi="Arial" w:cs="Arial"/>
              </w:rPr>
              <w:t xml:space="preserve">NGO’s, </w:t>
            </w:r>
            <w:r w:rsidRPr="00D973B5">
              <w:rPr>
                <w:rFonts w:ascii="Arial" w:hAnsi="Arial" w:cs="Arial"/>
              </w:rPr>
              <w:t>government, business partners and communities</w:t>
            </w:r>
          </w:p>
          <w:p w:rsidR="0083348F" w:rsidRPr="00E977DF" w:rsidRDefault="0083348F" w:rsidP="00D973B5">
            <w:pPr>
              <w:pStyle w:val="ListParagraph"/>
              <w:numPr>
                <w:ilvl w:val="0"/>
                <w:numId w:val="9"/>
              </w:numPr>
              <w:tabs>
                <w:tab w:val="left" w:pos="317"/>
              </w:tabs>
              <w:spacing w:after="0"/>
              <w:ind w:hanging="720"/>
              <w:rPr>
                <w:rFonts w:ascii="Arial" w:hAnsi="Arial" w:cs="Arial"/>
              </w:rPr>
            </w:pPr>
            <w:r w:rsidRPr="00E977DF">
              <w:rPr>
                <w:rFonts w:ascii="Arial" w:hAnsi="Arial" w:cs="Arial"/>
              </w:rPr>
              <w:t>Programme/project management</w:t>
            </w:r>
          </w:p>
          <w:p w:rsidR="0083348F" w:rsidRPr="00E977DF" w:rsidRDefault="00A501A0" w:rsidP="00D973B5">
            <w:pPr>
              <w:pStyle w:val="ListParagraph"/>
              <w:numPr>
                <w:ilvl w:val="0"/>
                <w:numId w:val="9"/>
              </w:numPr>
              <w:tabs>
                <w:tab w:val="left" w:pos="317"/>
              </w:tabs>
              <w:spacing w:after="0"/>
              <w:ind w:hanging="720"/>
              <w:rPr>
                <w:rFonts w:ascii="Arial" w:hAnsi="Arial" w:cs="Arial"/>
              </w:rPr>
            </w:pPr>
            <w:r w:rsidRPr="00E977DF">
              <w:rPr>
                <w:rFonts w:ascii="Arial" w:hAnsi="Arial" w:cs="Arial"/>
              </w:rPr>
              <w:t xml:space="preserve">Experience in </w:t>
            </w:r>
            <w:r w:rsidR="0083348F" w:rsidRPr="00E977DF">
              <w:rPr>
                <w:rFonts w:ascii="Arial" w:hAnsi="Arial" w:cs="Arial"/>
              </w:rPr>
              <w:t>policy development and analysis</w:t>
            </w:r>
          </w:p>
          <w:p w:rsidR="0083348F" w:rsidRPr="00E977DF" w:rsidRDefault="0083348F" w:rsidP="00D973B5">
            <w:pPr>
              <w:pStyle w:val="ListParagraph"/>
              <w:numPr>
                <w:ilvl w:val="0"/>
                <w:numId w:val="9"/>
              </w:numPr>
              <w:tabs>
                <w:tab w:val="left" w:pos="317"/>
              </w:tabs>
              <w:spacing w:after="0"/>
              <w:ind w:hanging="720"/>
              <w:rPr>
                <w:rFonts w:ascii="Arial" w:hAnsi="Arial" w:cs="Arial"/>
              </w:rPr>
            </w:pPr>
            <w:r w:rsidRPr="00E977DF">
              <w:rPr>
                <w:rFonts w:ascii="Arial" w:hAnsi="Arial" w:cs="Arial"/>
              </w:rPr>
              <w:t>Research analysis</w:t>
            </w:r>
          </w:p>
          <w:p w:rsidR="00A501A0" w:rsidRPr="00E977DF" w:rsidRDefault="00A501A0" w:rsidP="00D973B5">
            <w:pPr>
              <w:pStyle w:val="ListParagraph"/>
              <w:numPr>
                <w:ilvl w:val="0"/>
                <w:numId w:val="9"/>
              </w:numPr>
              <w:tabs>
                <w:tab w:val="left" w:pos="317"/>
              </w:tabs>
              <w:spacing w:after="0"/>
              <w:ind w:hanging="720"/>
              <w:rPr>
                <w:rFonts w:ascii="Arial" w:hAnsi="Arial" w:cs="Arial"/>
              </w:rPr>
            </w:pPr>
            <w:r w:rsidRPr="00E977DF">
              <w:rPr>
                <w:rFonts w:ascii="Arial" w:hAnsi="Arial" w:cs="Arial"/>
              </w:rPr>
              <w:t xml:space="preserve">Funding proposal writing expertise </w:t>
            </w:r>
          </w:p>
          <w:p w:rsidR="00A501A0" w:rsidRPr="00E977DF" w:rsidRDefault="008D0F84" w:rsidP="00D973B5">
            <w:pPr>
              <w:pStyle w:val="ListParagraph"/>
              <w:numPr>
                <w:ilvl w:val="0"/>
                <w:numId w:val="9"/>
              </w:numPr>
              <w:tabs>
                <w:tab w:val="left" w:pos="317"/>
              </w:tabs>
              <w:spacing w:after="0"/>
              <w:ind w:hanging="720"/>
              <w:rPr>
                <w:rFonts w:ascii="Arial" w:hAnsi="Arial" w:cs="Arial"/>
              </w:rPr>
            </w:pPr>
            <w:r w:rsidRPr="00E977DF">
              <w:rPr>
                <w:rFonts w:ascii="Arial" w:hAnsi="Arial" w:cs="Arial"/>
              </w:rPr>
              <w:t xml:space="preserve">Understanding of </w:t>
            </w:r>
            <w:r w:rsidR="0083348F" w:rsidRPr="00E977DF">
              <w:rPr>
                <w:rFonts w:ascii="Arial" w:hAnsi="Arial" w:cs="Arial"/>
              </w:rPr>
              <w:t>Local Economic Development</w:t>
            </w:r>
            <w:r w:rsidRPr="00E977DF">
              <w:rPr>
                <w:rFonts w:ascii="Arial" w:hAnsi="Arial" w:cs="Arial"/>
              </w:rPr>
              <w:t xml:space="preserve"> </w:t>
            </w:r>
            <w:r w:rsidR="00A501A0" w:rsidRPr="00E977DF">
              <w:rPr>
                <w:rFonts w:ascii="Arial" w:hAnsi="Arial" w:cs="Arial"/>
              </w:rPr>
              <w:t>pro</w:t>
            </w:r>
            <w:r w:rsidRPr="00E977DF">
              <w:rPr>
                <w:rFonts w:ascii="Arial" w:hAnsi="Arial" w:cs="Arial"/>
              </w:rPr>
              <w:t>cesses.</w:t>
            </w:r>
          </w:p>
          <w:p w:rsidR="00CA2496" w:rsidRPr="00A501A0" w:rsidRDefault="00A501A0" w:rsidP="00D973B5">
            <w:pPr>
              <w:pStyle w:val="ListParagraph"/>
              <w:numPr>
                <w:ilvl w:val="0"/>
                <w:numId w:val="9"/>
              </w:numPr>
              <w:tabs>
                <w:tab w:val="left" w:pos="317"/>
              </w:tabs>
              <w:spacing w:after="0"/>
              <w:ind w:hanging="720"/>
              <w:rPr>
                <w:rFonts w:ascii="Arial" w:hAnsi="Arial" w:cs="Arial"/>
              </w:rPr>
            </w:pPr>
            <w:r w:rsidRPr="00A501A0">
              <w:rPr>
                <w:rFonts w:ascii="Arial" w:hAnsi="Arial" w:cs="Arial"/>
              </w:rPr>
              <w:t>Stakeholder management development and implementation experience</w:t>
            </w:r>
          </w:p>
          <w:p w:rsidR="008D0F84" w:rsidRPr="00392D82" w:rsidRDefault="008D0F84" w:rsidP="00D973B5">
            <w:pPr>
              <w:tabs>
                <w:tab w:val="left" w:pos="317"/>
              </w:tabs>
              <w:spacing w:after="0"/>
              <w:rPr>
                <w:rFonts w:ascii="Tahoma" w:hAnsi="Tahoma" w:cs="Tahoma"/>
              </w:rPr>
            </w:pPr>
          </w:p>
        </w:tc>
      </w:tr>
      <w:tr w:rsidR="00625E2C" w:rsidRPr="00392D82" w:rsidTr="0049696C">
        <w:tc>
          <w:tcPr>
            <w:tcW w:w="2524" w:type="dxa"/>
          </w:tcPr>
          <w:p w:rsidR="00625E2C" w:rsidRPr="00392D82" w:rsidRDefault="00625E2C" w:rsidP="00F74EFF">
            <w:pPr>
              <w:tabs>
                <w:tab w:val="left" w:pos="600"/>
                <w:tab w:val="left" w:pos="2400"/>
                <w:tab w:val="left" w:pos="5400"/>
              </w:tabs>
              <w:spacing w:after="0" w:line="360" w:lineRule="auto"/>
              <w:rPr>
                <w:rFonts w:ascii="Tahoma" w:hAnsi="Tahoma" w:cs="Tahoma"/>
                <w:b/>
                <w:bCs/>
              </w:rPr>
            </w:pPr>
            <w:r w:rsidRPr="00392D82">
              <w:rPr>
                <w:rFonts w:ascii="Tahoma" w:hAnsi="Tahoma" w:cs="Tahoma"/>
                <w:b/>
                <w:bCs/>
              </w:rPr>
              <w:lastRenderedPageBreak/>
              <w:t>Knowledge</w:t>
            </w:r>
          </w:p>
        </w:tc>
        <w:tc>
          <w:tcPr>
            <w:tcW w:w="7682" w:type="dxa"/>
          </w:tcPr>
          <w:p w:rsidR="0083348F" w:rsidRPr="00392D82" w:rsidRDefault="0083348F" w:rsidP="00D973B5">
            <w:pPr>
              <w:pStyle w:val="ListParagraph"/>
              <w:numPr>
                <w:ilvl w:val="0"/>
                <w:numId w:val="3"/>
              </w:numPr>
              <w:spacing w:after="0"/>
              <w:rPr>
                <w:rFonts w:ascii="Tahoma" w:hAnsi="Tahoma" w:cs="Tahoma"/>
              </w:rPr>
            </w:pPr>
            <w:r w:rsidRPr="00392D82">
              <w:rPr>
                <w:rFonts w:ascii="Tahoma" w:hAnsi="Tahoma" w:cs="Tahoma"/>
              </w:rPr>
              <w:t>Administration and Management — Knowledge of business and management principles involved in strategic planning, resource allocation, leadership technique, and coordination of people and resources.</w:t>
            </w:r>
          </w:p>
          <w:p w:rsidR="0083348F" w:rsidRPr="00392D82" w:rsidRDefault="0083348F" w:rsidP="00D973B5">
            <w:pPr>
              <w:pStyle w:val="ListParagraph"/>
              <w:numPr>
                <w:ilvl w:val="0"/>
                <w:numId w:val="3"/>
              </w:numPr>
              <w:spacing w:after="0"/>
              <w:rPr>
                <w:rFonts w:ascii="Tahoma" w:hAnsi="Tahoma" w:cs="Tahoma"/>
              </w:rPr>
            </w:pPr>
            <w:r w:rsidRPr="00392D82">
              <w:rPr>
                <w:rFonts w:ascii="Tahoma" w:hAnsi="Tahoma" w:cs="Tahoma"/>
              </w:rPr>
              <w:t xml:space="preserve">Knowledge and understanding of </w:t>
            </w:r>
            <w:r w:rsidR="000D724D">
              <w:rPr>
                <w:rFonts w:ascii="Tahoma" w:hAnsi="Tahoma" w:cs="Tahoma"/>
              </w:rPr>
              <w:t xml:space="preserve">government development </w:t>
            </w:r>
            <w:r w:rsidRPr="00392D82">
              <w:rPr>
                <w:rFonts w:ascii="Tahoma" w:hAnsi="Tahoma" w:cs="Tahoma"/>
              </w:rPr>
              <w:t>policies</w:t>
            </w:r>
          </w:p>
          <w:p w:rsidR="0083348F" w:rsidRDefault="0083348F" w:rsidP="00D973B5">
            <w:pPr>
              <w:pStyle w:val="ListParagraph"/>
              <w:numPr>
                <w:ilvl w:val="0"/>
                <w:numId w:val="3"/>
              </w:numPr>
              <w:spacing w:after="0"/>
              <w:rPr>
                <w:rFonts w:ascii="Tahoma" w:hAnsi="Tahoma" w:cs="Tahoma"/>
              </w:rPr>
            </w:pPr>
            <w:r w:rsidRPr="00392D82">
              <w:rPr>
                <w:rFonts w:ascii="Tahoma" w:hAnsi="Tahoma" w:cs="Tahoma"/>
              </w:rPr>
              <w:t>Broad and in-depth knowledge of project management cycles as related to the development sector</w:t>
            </w:r>
          </w:p>
          <w:p w:rsidR="00A501A0" w:rsidRPr="004E73A1" w:rsidRDefault="00A501A0" w:rsidP="00D973B5">
            <w:pPr>
              <w:pStyle w:val="ListParagraph"/>
              <w:numPr>
                <w:ilvl w:val="0"/>
                <w:numId w:val="3"/>
              </w:numPr>
              <w:spacing w:after="0"/>
              <w:rPr>
                <w:rFonts w:ascii="Arial" w:hAnsi="Arial" w:cs="Arial"/>
              </w:rPr>
            </w:pPr>
            <w:r w:rsidRPr="00A501A0">
              <w:rPr>
                <w:rFonts w:ascii="Arial" w:hAnsi="Arial" w:cs="Arial"/>
                <w:color w:val="222222"/>
              </w:rPr>
              <w:t>Thorough k</w:t>
            </w:r>
            <w:r w:rsidR="004E73A1">
              <w:rPr>
                <w:rFonts w:ascii="Arial" w:hAnsi="Arial" w:cs="Arial"/>
                <w:color w:val="222222"/>
              </w:rPr>
              <w:t xml:space="preserve">nowledge of the workings of government </w:t>
            </w:r>
            <w:r w:rsidRPr="00A501A0">
              <w:rPr>
                <w:rFonts w:ascii="Arial" w:hAnsi="Arial" w:cs="Arial"/>
                <w:color w:val="222222"/>
              </w:rPr>
              <w:t>and macro-economic environment</w:t>
            </w:r>
          </w:p>
          <w:p w:rsidR="004E73A1" w:rsidRPr="004E73A1" w:rsidRDefault="004E73A1" w:rsidP="00D973B5">
            <w:pPr>
              <w:pStyle w:val="ListParagraph"/>
              <w:numPr>
                <w:ilvl w:val="0"/>
                <w:numId w:val="3"/>
              </w:numPr>
              <w:spacing w:after="0"/>
              <w:rPr>
                <w:rFonts w:ascii="Arial" w:hAnsi="Arial" w:cs="Arial"/>
              </w:rPr>
            </w:pPr>
            <w:r w:rsidRPr="004E73A1">
              <w:rPr>
                <w:rFonts w:ascii="Arial" w:hAnsi="Arial" w:cs="Arial"/>
                <w:color w:val="222222"/>
              </w:rPr>
              <w:t xml:space="preserve">Knowledge of </w:t>
            </w:r>
            <w:r w:rsidRPr="004E73A1">
              <w:rPr>
                <w:rFonts w:ascii="Arial" w:hAnsi="Arial" w:cs="Arial"/>
                <w:color w:val="222222"/>
                <w:sz w:val="23"/>
                <w:szCs w:val="23"/>
              </w:rPr>
              <w:t>the civil society environment</w:t>
            </w:r>
            <w:r>
              <w:rPr>
                <w:rFonts w:ascii="Arial" w:hAnsi="Arial" w:cs="Arial"/>
                <w:color w:val="222222"/>
                <w:sz w:val="23"/>
                <w:szCs w:val="23"/>
              </w:rPr>
              <w:t xml:space="preserve">. </w:t>
            </w:r>
          </w:p>
          <w:p w:rsidR="004E73A1" w:rsidRDefault="004E73A1" w:rsidP="00D973B5">
            <w:pPr>
              <w:pStyle w:val="ListParagraph"/>
              <w:numPr>
                <w:ilvl w:val="0"/>
                <w:numId w:val="3"/>
              </w:numPr>
              <w:spacing w:after="0"/>
              <w:rPr>
                <w:rFonts w:ascii="Arial" w:hAnsi="Arial" w:cs="Arial"/>
              </w:rPr>
            </w:pPr>
            <w:r>
              <w:rPr>
                <w:rFonts w:ascii="Arial" w:hAnsi="Arial" w:cs="Arial"/>
              </w:rPr>
              <w:t>Knowledge of donor funding processes</w:t>
            </w:r>
            <w:r w:rsidR="000D724D">
              <w:rPr>
                <w:rFonts w:ascii="Arial" w:hAnsi="Arial" w:cs="Arial"/>
              </w:rPr>
              <w:t xml:space="preserve"> and funding methodologies</w:t>
            </w:r>
            <w:r>
              <w:rPr>
                <w:rFonts w:ascii="Arial" w:hAnsi="Arial" w:cs="Arial"/>
              </w:rPr>
              <w:t xml:space="preserve">. </w:t>
            </w:r>
          </w:p>
          <w:p w:rsidR="004E73A1" w:rsidRPr="004E73A1" w:rsidRDefault="004E73A1" w:rsidP="00D973B5">
            <w:pPr>
              <w:pStyle w:val="ListParagraph"/>
              <w:numPr>
                <w:ilvl w:val="0"/>
                <w:numId w:val="3"/>
              </w:numPr>
              <w:spacing w:after="0"/>
              <w:rPr>
                <w:rFonts w:ascii="Arial" w:hAnsi="Arial" w:cs="Arial"/>
              </w:rPr>
            </w:pPr>
            <w:r w:rsidRPr="004E73A1">
              <w:rPr>
                <w:rFonts w:ascii="Arial" w:hAnsi="Arial" w:cs="Arial"/>
                <w:color w:val="222222"/>
                <w:sz w:val="23"/>
                <w:szCs w:val="23"/>
              </w:rPr>
              <w:t>Advanced knowledge of how to determine value from a customer perspective</w:t>
            </w:r>
          </w:p>
          <w:p w:rsidR="00625E2C" w:rsidRPr="00392D82" w:rsidRDefault="0083348F" w:rsidP="00D973B5">
            <w:pPr>
              <w:pStyle w:val="ListParagraph"/>
              <w:numPr>
                <w:ilvl w:val="0"/>
                <w:numId w:val="3"/>
              </w:numPr>
              <w:spacing w:after="0"/>
              <w:rPr>
                <w:rFonts w:ascii="Tahoma" w:hAnsi="Tahoma" w:cs="Tahoma"/>
              </w:rPr>
            </w:pPr>
            <w:r w:rsidRPr="00392D82">
              <w:rPr>
                <w:rFonts w:ascii="Tahoma" w:hAnsi="Tahoma" w:cs="Tahoma"/>
              </w:rPr>
              <w:t xml:space="preserve">Understanding </w:t>
            </w:r>
            <w:r w:rsidR="000D724D">
              <w:rPr>
                <w:rFonts w:ascii="Tahoma" w:hAnsi="Tahoma" w:cs="Tahoma"/>
              </w:rPr>
              <w:t xml:space="preserve">and knowledge of applicable legislation and regulations, e.g </w:t>
            </w:r>
            <w:r w:rsidRPr="00392D82">
              <w:rPr>
                <w:rFonts w:ascii="Tahoma" w:hAnsi="Tahoma" w:cs="Tahoma"/>
              </w:rPr>
              <w:t xml:space="preserve">PFMA and </w:t>
            </w:r>
            <w:r w:rsidR="000D724D">
              <w:rPr>
                <w:rFonts w:ascii="Tahoma" w:hAnsi="Tahoma" w:cs="Tahoma"/>
              </w:rPr>
              <w:t>T</w:t>
            </w:r>
            <w:r w:rsidRPr="00392D82">
              <w:rPr>
                <w:rFonts w:ascii="Tahoma" w:hAnsi="Tahoma" w:cs="Tahoma"/>
              </w:rPr>
              <w:t>reasury regulations</w:t>
            </w:r>
          </w:p>
        </w:tc>
      </w:tr>
    </w:tbl>
    <w:p w:rsidR="00CA2496" w:rsidRPr="00392D82" w:rsidRDefault="00CA2496">
      <w:pPr>
        <w:rPr>
          <w:rFonts w:ascii="Tahoma" w:hAnsi="Tahoma" w:cs="Tahom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7682"/>
      </w:tblGrid>
      <w:tr w:rsidR="00CA2496" w:rsidRPr="00392D82" w:rsidTr="0049696C">
        <w:trPr>
          <w:trHeight w:val="3500"/>
        </w:trPr>
        <w:tc>
          <w:tcPr>
            <w:tcW w:w="2524" w:type="dxa"/>
          </w:tcPr>
          <w:p w:rsidR="00CA2496" w:rsidRPr="00392D82" w:rsidRDefault="00CA2496" w:rsidP="00CA2496">
            <w:pPr>
              <w:tabs>
                <w:tab w:val="left" w:pos="600"/>
                <w:tab w:val="left" w:pos="2400"/>
                <w:tab w:val="left" w:pos="5400"/>
              </w:tabs>
              <w:spacing w:after="0" w:line="360" w:lineRule="auto"/>
              <w:rPr>
                <w:rFonts w:ascii="Tahoma" w:hAnsi="Tahoma" w:cs="Tahoma"/>
                <w:b/>
                <w:bCs/>
              </w:rPr>
            </w:pPr>
            <w:r w:rsidRPr="00392D82">
              <w:rPr>
                <w:rFonts w:ascii="Tahoma" w:hAnsi="Tahoma" w:cs="Tahoma"/>
                <w:b/>
                <w:bCs/>
              </w:rPr>
              <w:t>Skills &amp; Abilities</w:t>
            </w:r>
          </w:p>
        </w:tc>
        <w:tc>
          <w:tcPr>
            <w:tcW w:w="7682" w:type="dxa"/>
          </w:tcPr>
          <w:p w:rsidR="0083348F" w:rsidRDefault="0083348F" w:rsidP="00D973B5">
            <w:pPr>
              <w:pStyle w:val="ListParagraph"/>
              <w:numPr>
                <w:ilvl w:val="0"/>
                <w:numId w:val="7"/>
              </w:numPr>
              <w:spacing w:after="0"/>
              <w:rPr>
                <w:rFonts w:ascii="Tahoma" w:hAnsi="Tahoma" w:cs="Tahoma"/>
              </w:rPr>
            </w:pPr>
            <w:r w:rsidRPr="00707D32">
              <w:rPr>
                <w:rFonts w:ascii="Tahoma" w:hAnsi="Tahoma" w:cs="Tahoma"/>
              </w:rPr>
              <w:t xml:space="preserve">Strategic Planning &amp; Leadership </w:t>
            </w:r>
          </w:p>
          <w:p w:rsidR="0083348F" w:rsidRPr="00707D32" w:rsidRDefault="0083348F" w:rsidP="00D973B5">
            <w:pPr>
              <w:pStyle w:val="ListParagraph"/>
              <w:numPr>
                <w:ilvl w:val="0"/>
                <w:numId w:val="7"/>
              </w:numPr>
              <w:spacing w:after="0"/>
              <w:rPr>
                <w:rFonts w:ascii="Tahoma" w:hAnsi="Tahoma" w:cs="Tahoma"/>
              </w:rPr>
            </w:pPr>
            <w:r>
              <w:rPr>
                <w:rFonts w:ascii="Tahoma" w:hAnsi="Tahoma" w:cs="Tahoma"/>
              </w:rPr>
              <w:t xml:space="preserve">Advance communication skills. </w:t>
            </w:r>
            <w:r w:rsidRPr="00707D32">
              <w:rPr>
                <w:rFonts w:ascii="Tahoma" w:hAnsi="Tahoma" w:cs="Tahoma"/>
              </w:rPr>
              <w:t xml:space="preserve"> </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 xml:space="preserve">Critical Thinking </w:t>
            </w:r>
          </w:p>
          <w:p w:rsidR="0083348F" w:rsidRDefault="0083348F" w:rsidP="00D973B5">
            <w:pPr>
              <w:pStyle w:val="ListParagraph"/>
              <w:numPr>
                <w:ilvl w:val="0"/>
                <w:numId w:val="7"/>
              </w:numPr>
              <w:spacing w:after="0"/>
              <w:rPr>
                <w:rFonts w:ascii="Tahoma" w:hAnsi="Tahoma" w:cs="Tahoma"/>
              </w:rPr>
            </w:pPr>
            <w:r w:rsidRPr="00392D82">
              <w:rPr>
                <w:rFonts w:ascii="Tahoma" w:hAnsi="Tahoma" w:cs="Tahoma"/>
              </w:rPr>
              <w:t>Problem Solving</w:t>
            </w:r>
            <w:r>
              <w:rPr>
                <w:rFonts w:ascii="Tahoma" w:hAnsi="Tahoma" w:cs="Tahoma"/>
              </w:rPr>
              <w:t xml:space="preserve"> and Negotiations skills </w:t>
            </w:r>
            <w:r w:rsidRPr="00392D82">
              <w:rPr>
                <w:rFonts w:ascii="Tahoma" w:hAnsi="Tahoma" w:cs="Tahoma"/>
              </w:rPr>
              <w:t xml:space="preserve"> </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 xml:space="preserve">Judgment and Decision Making </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 xml:space="preserve">Monitoring </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 xml:space="preserve">Systems analysis — </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Facilitation skills</w:t>
            </w:r>
          </w:p>
          <w:p w:rsidR="0083348F" w:rsidRPr="00392D82" w:rsidRDefault="0083348F" w:rsidP="00D973B5">
            <w:pPr>
              <w:pStyle w:val="ListParagraph"/>
              <w:numPr>
                <w:ilvl w:val="0"/>
                <w:numId w:val="7"/>
              </w:numPr>
              <w:spacing w:after="0"/>
              <w:rPr>
                <w:rFonts w:ascii="Tahoma" w:hAnsi="Tahoma" w:cs="Tahoma"/>
              </w:rPr>
            </w:pPr>
            <w:r w:rsidRPr="00392D82">
              <w:rPr>
                <w:rFonts w:ascii="Tahoma" w:hAnsi="Tahoma" w:cs="Tahoma"/>
              </w:rPr>
              <w:t>Interpersonal skills</w:t>
            </w:r>
          </w:p>
          <w:p w:rsidR="0083348F" w:rsidRDefault="0083348F" w:rsidP="00D973B5">
            <w:pPr>
              <w:pStyle w:val="ListParagraph"/>
              <w:numPr>
                <w:ilvl w:val="0"/>
                <w:numId w:val="7"/>
              </w:numPr>
              <w:spacing w:after="0"/>
              <w:rPr>
                <w:rFonts w:ascii="Tahoma" w:hAnsi="Tahoma" w:cs="Tahoma"/>
              </w:rPr>
            </w:pPr>
            <w:r w:rsidRPr="00707D32">
              <w:rPr>
                <w:rFonts w:ascii="Tahoma" w:hAnsi="Tahoma" w:cs="Tahoma"/>
              </w:rPr>
              <w:t>Political savvy</w:t>
            </w:r>
          </w:p>
          <w:p w:rsidR="0083348F" w:rsidRPr="00707D32" w:rsidRDefault="0083348F" w:rsidP="00D973B5">
            <w:pPr>
              <w:pStyle w:val="ListParagraph"/>
              <w:numPr>
                <w:ilvl w:val="0"/>
                <w:numId w:val="7"/>
              </w:numPr>
              <w:spacing w:after="0"/>
              <w:rPr>
                <w:rFonts w:ascii="Tahoma" w:hAnsi="Tahoma" w:cs="Tahoma"/>
              </w:rPr>
            </w:pPr>
            <w:r w:rsidRPr="00707D32">
              <w:rPr>
                <w:rFonts w:ascii="Tahoma" w:hAnsi="Tahoma" w:cs="Tahoma"/>
              </w:rPr>
              <w:t>Creativity &amp; innovation</w:t>
            </w:r>
          </w:p>
          <w:p w:rsidR="00CA2496" w:rsidRPr="00392D82" w:rsidRDefault="0083348F" w:rsidP="00D973B5">
            <w:pPr>
              <w:pStyle w:val="ListParagraph"/>
              <w:numPr>
                <w:ilvl w:val="0"/>
                <w:numId w:val="7"/>
              </w:numPr>
              <w:spacing w:after="0"/>
              <w:rPr>
                <w:rFonts w:ascii="Tahoma" w:hAnsi="Tahoma" w:cs="Tahoma"/>
              </w:rPr>
            </w:pPr>
            <w:r w:rsidRPr="00392D82">
              <w:rPr>
                <w:rFonts w:ascii="Tahoma" w:hAnsi="Tahoma" w:cs="Tahoma"/>
              </w:rPr>
              <w:t>Change management</w:t>
            </w:r>
          </w:p>
        </w:tc>
      </w:tr>
    </w:tbl>
    <w:p w:rsidR="00CA2496" w:rsidRPr="00392D82" w:rsidRDefault="00CA2496">
      <w:pPr>
        <w:rPr>
          <w:rFonts w:ascii="Tahoma" w:hAnsi="Tahoma" w:cs="Tahom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7682"/>
      </w:tblGrid>
      <w:tr w:rsidR="00CA2496" w:rsidRPr="00392D82" w:rsidTr="007969C9">
        <w:tc>
          <w:tcPr>
            <w:tcW w:w="10206" w:type="dxa"/>
            <w:gridSpan w:val="2"/>
            <w:shd w:val="clear" w:color="auto" w:fill="BFBFBF"/>
          </w:tcPr>
          <w:p w:rsidR="00CA2496" w:rsidRPr="00392D82" w:rsidRDefault="00CA2496" w:rsidP="007969C9">
            <w:pPr>
              <w:tabs>
                <w:tab w:val="left" w:pos="322"/>
              </w:tabs>
              <w:spacing w:after="0" w:line="360" w:lineRule="auto"/>
              <w:jc w:val="center"/>
              <w:rPr>
                <w:rFonts w:ascii="Tahoma" w:hAnsi="Tahoma" w:cs="Tahoma"/>
              </w:rPr>
            </w:pPr>
            <w:r w:rsidRPr="00392D82">
              <w:rPr>
                <w:rFonts w:ascii="Tahoma" w:hAnsi="Tahoma" w:cs="Tahoma"/>
                <w:b/>
                <w:bCs/>
              </w:rPr>
              <w:t>MAIN AREAS OF RESPONSIBILITY</w:t>
            </w:r>
          </w:p>
        </w:tc>
      </w:tr>
      <w:tr w:rsidR="00CA2496" w:rsidRPr="00392D82" w:rsidTr="00D973B5">
        <w:tc>
          <w:tcPr>
            <w:tcW w:w="2524" w:type="dxa"/>
          </w:tcPr>
          <w:p w:rsidR="00CA2496" w:rsidRPr="00392D82" w:rsidRDefault="00CA2496" w:rsidP="007969C9">
            <w:pPr>
              <w:tabs>
                <w:tab w:val="left" w:pos="600"/>
                <w:tab w:val="left" w:pos="2400"/>
                <w:tab w:val="left" w:pos="5400"/>
              </w:tabs>
              <w:spacing w:after="0" w:line="360" w:lineRule="auto"/>
              <w:rPr>
                <w:rFonts w:ascii="Tahoma" w:hAnsi="Tahoma" w:cs="Tahoma"/>
                <w:bCs/>
              </w:rPr>
            </w:pPr>
            <w:r w:rsidRPr="00392D82">
              <w:rPr>
                <w:rFonts w:ascii="Tahoma" w:hAnsi="Tahoma" w:cs="Tahoma"/>
                <w:b/>
              </w:rPr>
              <w:t>Leadership</w:t>
            </w:r>
            <w:r w:rsidR="0049696C">
              <w:rPr>
                <w:rFonts w:ascii="Tahoma" w:hAnsi="Tahoma" w:cs="Tahoma"/>
                <w:b/>
              </w:rPr>
              <w:t xml:space="preserve"> &amp; </w:t>
            </w:r>
            <w:r w:rsidR="0049696C" w:rsidRPr="00392D82">
              <w:rPr>
                <w:rFonts w:ascii="Tahoma" w:hAnsi="Tahoma" w:cs="Tahoma"/>
                <w:b/>
              </w:rPr>
              <w:t>Planning</w:t>
            </w:r>
          </w:p>
        </w:tc>
        <w:tc>
          <w:tcPr>
            <w:tcW w:w="7682" w:type="dxa"/>
          </w:tcPr>
          <w:p w:rsidR="00184E49" w:rsidRPr="00184E49" w:rsidRDefault="00184E49" w:rsidP="00D973B5">
            <w:pPr>
              <w:pStyle w:val="ListParagraph"/>
              <w:numPr>
                <w:ilvl w:val="0"/>
                <w:numId w:val="5"/>
              </w:numPr>
              <w:spacing w:after="0"/>
              <w:rPr>
                <w:rFonts w:ascii="Arial" w:hAnsi="Arial" w:cs="Arial"/>
              </w:rPr>
            </w:pPr>
            <w:r w:rsidRPr="00184E49">
              <w:rPr>
                <w:rFonts w:ascii="Arial" w:hAnsi="Arial" w:cs="Arial"/>
              </w:rPr>
              <w:t>D</w:t>
            </w:r>
            <w:r w:rsidR="008246D4" w:rsidRPr="00184E49">
              <w:rPr>
                <w:rFonts w:ascii="Arial" w:hAnsi="Arial" w:cs="Arial"/>
              </w:rPr>
              <w:t>evelop</w:t>
            </w:r>
            <w:r w:rsidRPr="00184E49">
              <w:rPr>
                <w:rFonts w:ascii="Arial" w:hAnsi="Arial" w:cs="Arial"/>
              </w:rPr>
              <w:t xml:space="preserve">, drive and implement </w:t>
            </w:r>
            <w:r w:rsidR="008246D4" w:rsidRPr="00184E49">
              <w:rPr>
                <w:rFonts w:ascii="Arial" w:hAnsi="Arial" w:cs="Arial"/>
              </w:rPr>
              <w:t xml:space="preserve">a </w:t>
            </w:r>
            <w:r w:rsidRPr="00184E49">
              <w:rPr>
                <w:rFonts w:ascii="Arial" w:hAnsi="Arial" w:cs="Arial"/>
              </w:rPr>
              <w:t>S</w:t>
            </w:r>
            <w:r w:rsidR="008246D4" w:rsidRPr="00184E49">
              <w:rPr>
                <w:rFonts w:ascii="Arial" w:hAnsi="Arial" w:cs="Arial"/>
              </w:rPr>
              <w:t xml:space="preserve">takeholder </w:t>
            </w:r>
            <w:r w:rsidRPr="00184E49">
              <w:rPr>
                <w:rFonts w:ascii="Arial" w:hAnsi="Arial" w:cs="Arial"/>
              </w:rPr>
              <w:t>M</w:t>
            </w:r>
            <w:r w:rsidR="008246D4" w:rsidRPr="00184E49">
              <w:rPr>
                <w:rFonts w:ascii="Arial" w:hAnsi="Arial" w:cs="Arial"/>
              </w:rPr>
              <w:t xml:space="preserve">anagement </w:t>
            </w:r>
            <w:r w:rsidRPr="00184E49">
              <w:rPr>
                <w:rFonts w:ascii="Arial" w:hAnsi="Arial" w:cs="Arial"/>
              </w:rPr>
              <w:t>S</w:t>
            </w:r>
            <w:r w:rsidR="008246D4" w:rsidRPr="00184E49">
              <w:rPr>
                <w:rFonts w:ascii="Arial" w:hAnsi="Arial" w:cs="Arial"/>
              </w:rPr>
              <w:t xml:space="preserve">trategy and supporting processes and structures for the </w:t>
            </w:r>
            <w:r w:rsidRPr="00184E49">
              <w:rPr>
                <w:rFonts w:ascii="Arial" w:hAnsi="Arial" w:cs="Arial"/>
              </w:rPr>
              <w:t xml:space="preserve">NDA. </w:t>
            </w:r>
          </w:p>
          <w:p w:rsidR="00CA2496" w:rsidRDefault="00184E49" w:rsidP="00D973B5">
            <w:pPr>
              <w:pStyle w:val="ListParagraph"/>
              <w:numPr>
                <w:ilvl w:val="0"/>
                <w:numId w:val="5"/>
              </w:numPr>
              <w:spacing w:after="0"/>
              <w:rPr>
                <w:rFonts w:ascii="Arial" w:hAnsi="Arial" w:cs="Arial"/>
              </w:rPr>
            </w:pPr>
            <w:r w:rsidRPr="00184E49">
              <w:rPr>
                <w:rFonts w:ascii="Arial" w:hAnsi="Arial" w:cs="Arial"/>
              </w:rPr>
              <w:t>Develop and implement programmes to position the NDA with key stakeholders</w:t>
            </w:r>
            <w:r w:rsidR="00CA2496" w:rsidRPr="00184E49">
              <w:rPr>
                <w:rFonts w:ascii="Arial" w:hAnsi="Arial" w:cs="Arial"/>
              </w:rPr>
              <w:t xml:space="preserve"> </w:t>
            </w:r>
          </w:p>
          <w:p w:rsidR="00184E49" w:rsidRDefault="00184E49" w:rsidP="00D973B5">
            <w:pPr>
              <w:pStyle w:val="ListParagraph"/>
              <w:numPr>
                <w:ilvl w:val="0"/>
                <w:numId w:val="5"/>
              </w:numPr>
              <w:spacing w:after="0"/>
              <w:rPr>
                <w:rFonts w:ascii="Arial" w:hAnsi="Arial" w:cs="Arial"/>
              </w:rPr>
            </w:pPr>
            <w:r>
              <w:rPr>
                <w:rFonts w:ascii="Arial" w:hAnsi="Arial" w:cs="Arial"/>
              </w:rPr>
              <w:t xml:space="preserve">Develop and implement the resource mobilization strategies.(fund raising)  </w:t>
            </w:r>
          </w:p>
          <w:p w:rsidR="00184E49" w:rsidRDefault="00184E49" w:rsidP="00D973B5">
            <w:pPr>
              <w:pStyle w:val="ListParagraph"/>
              <w:numPr>
                <w:ilvl w:val="0"/>
                <w:numId w:val="5"/>
              </w:numPr>
              <w:spacing w:after="0"/>
              <w:rPr>
                <w:rFonts w:ascii="Arial" w:hAnsi="Arial" w:cs="Arial"/>
              </w:rPr>
            </w:pPr>
            <w:r w:rsidRPr="00184E49">
              <w:rPr>
                <w:rFonts w:ascii="Arial" w:hAnsi="Arial" w:cs="Arial"/>
              </w:rPr>
              <w:t>Feed market insights into the overall knowledge management system.</w:t>
            </w:r>
          </w:p>
          <w:p w:rsidR="00184E49" w:rsidRPr="00184E49" w:rsidRDefault="00184E49" w:rsidP="00D973B5">
            <w:pPr>
              <w:numPr>
                <w:ilvl w:val="0"/>
                <w:numId w:val="5"/>
              </w:numPr>
              <w:spacing w:after="0"/>
              <w:rPr>
                <w:rFonts w:ascii="Arial" w:hAnsi="Arial" w:cs="Arial"/>
              </w:rPr>
            </w:pPr>
            <w:r w:rsidRPr="00184E49">
              <w:rPr>
                <w:rFonts w:ascii="Arial" w:hAnsi="Arial" w:cs="Arial"/>
              </w:rPr>
              <w:t>Ensure that the annual Stakeholder Perception Survey is conducted</w:t>
            </w:r>
          </w:p>
          <w:p w:rsidR="00184E49" w:rsidRDefault="0049696C" w:rsidP="00A32C61">
            <w:pPr>
              <w:pStyle w:val="ListParagraph"/>
              <w:numPr>
                <w:ilvl w:val="0"/>
                <w:numId w:val="5"/>
              </w:numPr>
              <w:spacing w:after="0" w:line="360" w:lineRule="auto"/>
              <w:rPr>
                <w:rFonts w:ascii="Arial" w:hAnsi="Arial" w:cs="Arial"/>
              </w:rPr>
            </w:pPr>
            <w:r w:rsidRPr="0049696C">
              <w:rPr>
                <w:rFonts w:ascii="Arial" w:hAnsi="Arial" w:cs="Arial"/>
              </w:rPr>
              <w:t>Develop constructive and co-operative working relationships with local</w:t>
            </w:r>
            <w:r>
              <w:rPr>
                <w:rFonts w:ascii="Arial" w:hAnsi="Arial" w:cs="Arial"/>
              </w:rPr>
              <w:t>, provincial,</w:t>
            </w:r>
            <w:r w:rsidRPr="0049696C">
              <w:rPr>
                <w:rFonts w:ascii="Arial" w:hAnsi="Arial" w:cs="Arial"/>
              </w:rPr>
              <w:t xml:space="preserve"> and national governments, embassies, businesses and other NDA stakeholders, and maintaining them over time</w:t>
            </w:r>
          </w:p>
          <w:p w:rsidR="0049696C" w:rsidRDefault="0049696C" w:rsidP="00A32C61">
            <w:pPr>
              <w:pStyle w:val="ListParagraph"/>
              <w:numPr>
                <w:ilvl w:val="0"/>
                <w:numId w:val="5"/>
              </w:numPr>
              <w:spacing w:after="0" w:line="360" w:lineRule="auto"/>
              <w:rPr>
                <w:rFonts w:ascii="Arial" w:hAnsi="Arial" w:cs="Arial"/>
              </w:rPr>
            </w:pPr>
            <w:r>
              <w:rPr>
                <w:rFonts w:ascii="Arial" w:hAnsi="Arial" w:cs="Arial"/>
              </w:rPr>
              <w:t>A</w:t>
            </w:r>
            <w:r w:rsidRPr="0049696C">
              <w:rPr>
                <w:rFonts w:ascii="Arial" w:hAnsi="Arial" w:cs="Arial"/>
              </w:rPr>
              <w:t xml:space="preserve">dvise the </w:t>
            </w:r>
            <w:r>
              <w:rPr>
                <w:rFonts w:ascii="Arial" w:hAnsi="Arial" w:cs="Arial"/>
              </w:rPr>
              <w:t xml:space="preserve">NDA </w:t>
            </w:r>
            <w:r w:rsidRPr="0049696C">
              <w:rPr>
                <w:rFonts w:ascii="Arial" w:hAnsi="Arial" w:cs="Arial"/>
              </w:rPr>
              <w:t xml:space="preserve">on government </w:t>
            </w:r>
            <w:r>
              <w:rPr>
                <w:rFonts w:ascii="Arial" w:hAnsi="Arial" w:cs="Arial"/>
              </w:rPr>
              <w:t xml:space="preserve">and private sector </w:t>
            </w:r>
            <w:r w:rsidRPr="0049696C">
              <w:rPr>
                <w:rFonts w:ascii="Arial" w:hAnsi="Arial" w:cs="Arial"/>
              </w:rPr>
              <w:t>initiatives directly or indirectly related</w:t>
            </w:r>
            <w:r>
              <w:rPr>
                <w:rFonts w:ascii="Arial" w:hAnsi="Arial" w:cs="Arial"/>
              </w:rPr>
              <w:t xml:space="preserve">. </w:t>
            </w:r>
          </w:p>
          <w:p w:rsidR="0049696C" w:rsidRPr="0049696C" w:rsidRDefault="0049696C" w:rsidP="00A32C61">
            <w:pPr>
              <w:numPr>
                <w:ilvl w:val="0"/>
                <w:numId w:val="5"/>
              </w:numPr>
              <w:tabs>
                <w:tab w:val="left" w:pos="432"/>
              </w:tabs>
              <w:spacing w:before="100" w:beforeAutospacing="1" w:after="100" w:afterAutospacing="1" w:line="360" w:lineRule="auto"/>
              <w:rPr>
                <w:rFonts w:ascii="Arial" w:hAnsi="Arial" w:cs="Arial"/>
              </w:rPr>
            </w:pPr>
            <w:r>
              <w:rPr>
                <w:rFonts w:ascii="Arial" w:hAnsi="Arial" w:cs="Arial"/>
              </w:rPr>
              <w:t>Prepare and p</w:t>
            </w:r>
            <w:r w:rsidRPr="0049696C">
              <w:rPr>
                <w:rFonts w:ascii="Arial" w:hAnsi="Arial" w:cs="Arial"/>
              </w:rPr>
              <w:t xml:space="preserve">resent funding </w:t>
            </w:r>
            <w:r>
              <w:rPr>
                <w:rFonts w:ascii="Arial" w:hAnsi="Arial" w:cs="Arial"/>
              </w:rPr>
              <w:t xml:space="preserve">proposals </w:t>
            </w:r>
            <w:r w:rsidRPr="0049696C">
              <w:rPr>
                <w:rFonts w:ascii="Arial" w:hAnsi="Arial" w:cs="Arial"/>
              </w:rPr>
              <w:t>on behalf of the NDA to government, other organisations and interest groups</w:t>
            </w:r>
            <w:r>
              <w:rPr>
                <w:rFonts w:ascii="Arial" w:hAnsi="Arial" w:cs="Arial"/>
              </w:rPr>
              <w:t xml:space="preserve">. </w:t>
            </w:r>
          </w:p>
        </w:tc>
      </w:tr>
      <w:tr w:rsidR="00CA2496" w:rsidRPr="00392D82" w:rsidTr="00D973B5">
        <w:tc>
          <w:tcPr>
            <w:tcW w:w="2524" w:type="dxa"/>
          </w:tcPr>
          <w:p w:rsidR="00CA2496" w:rsidRPr="00392D82" w:rsidRDefault="00CA2496" w:rsidP="00D973B5">
            <w:pPr>
              <w:pStyle w:val="NormalWeb"/>
              <w:spacing w:before="0" w:beforeAutospacing="0" w:after="0" w:afterAutospacing="0" w:line="276" w:lineRule="auto"/>
              <w:rPr>
                <w:rFonts w:ascii="Tahoma" w:hAnsi="Tahoma" w:cs="Tahoma"/>
                <w:b/>
                <w:bCs/>
                <w:sz w:val="22"/>
                <w:szCs w:val="22"/>
              </w:rPr>
            </w:pPr>
            <w:r w:rsidRPr="00392D82">
              <w:rPr>
                <w:rFonts w:ascii="Tahoma" w:hAnsi="Tahoma" w:cs="Tahoma"/>
                <w:b/>
                <w:sz w:val="22"/>
                <w:szCs w:val="22"/>
              </w:rPr>
              <w:t>Operations and Management</w:t>
            </w:r>
            <w:r w:rsidRPr="00392D82">
              <w:rPr>
                <w:rFonts w:ascii="Tahoma" w:hAnsi="Tahoma" w:cs="Tahoma"/>
                <w:b/>
                <w:bCs/>
                <w:sz w:val="22"/>
                <w:szCs w:val="22"/>
              </w:rPr>
              <w:t xml:space="preserve"> </w:t>
            </w:r>
          </w:p>
        </w:tc>
        <w:tc>
          <w:tcPr>
            <w:tcW w:w="7682" w:type="dxa"/>
          </w:tcPr>
          <w:p w:rsidR="0049696C" w:rsidRDefault="000E72BD" w:rsidP="00D973B5">
            <w:pPr>
              <w:numPr>
                <w:ilvl w:val="0"/>
                <w:numId w:val="8"/>
              </w:numPr>
              <w:autoSpaceDE w:val="0"/>
              <w:autoSpaceDN w:val="0"/>
              <w:adjustRightInd w:val="0"/>
              <w:spacing w:after="55"/>
              <w:rPr>
                <w:rFonts w:ascii="Arial" w:hAnsi="Arial" w:cs="Arial"/>
                <w:color w:val="000000"/>
                <w:lang w:val="en-GB"/>
              </w:rPr>
            </w:pPr>
            <w:r>
              <w:rPr>
                <w:rFonts w:ascii="Arial" w:hAnsi="Arial" w:cs="Arial"/>
                <w:color w:val="000000"/>
                <w:lang w:val="en-GB"/>
              </w:rPr>
              <w:t xml:space="preserve">Develop and present reports on the implementation of projects and programmes to the NDA and key stakeholders (donors,partners, etc. ) </w:t>
            </w:r>
          </w:p>
          <w:p w:rsidR="000E72BD" w:rsidRPr="000E72BD" w:rsidRDefault="000E72BD" w:rsidP="00D973B5">
            <w:pPr>
              <w:numPr>
                <w:ilvl w:val="0"/>
                <w:numId w:val="8"/>
              </w:numPr>
              <w:autoSpaceDE w:val="0"/>
              <w:autoSpaceDN w:val="0"/>
              <w:adjustRightInd w:val="0"/>
              <w:spacing w:after="55"/>
              <w:rPr>
                <w:rFonts w:ascii="Arial" w:hAnsi="Arial" w:cs="Arial"/>
                <w:color w:val="000000"/>
                <w:lang w:val="en-GB"/>
              </w:rPr>
            </w:pPr>
            <w:r w:rsidRPr="000E72BD">
              <w:rPr>
                <w:rFonts w:ascii="Arial" w:hAnsi="Arial" w:cs="Arial"/>
              </w:rPr>
              <w:t xml:space="preserve">Monitor and evaluate the effectiveness of the stakeholder-implemented initiatives (including risks) and reflect this in the quarterly reporting. </w:t>
            </w:r>
          </w:p>
          <w:p w:rsidR="000E72BD" w:rsidRPr="000E72BD" w:rsidRDefault="000E72BD" w:rsidP="00D973B5">
            <w:pPr>
              <w:numPr>
                <w:ilvl w:val="0"/>
                <w:numId w:val="8"/>
              </w:numPr>
              <w:autoSpaceDE w:val="0"/>
              <w:autoSpaceDN w:val="0"/>
              <w:adjustRightInd w:val="0"/>
              <w:spacing w:after="55"/>
              <w:rPr>
                <w:rFonts w:ascii="Arial" w:hAnsi="Arial" w:cs="Arial"/>
                <w:color w:val="000000"/>
                <w:lang w:val="en-GB"/>
              </w:rPr>
            </w:pPr>
            <w:r w:rsidRPr="000E72BD">
              <w:rPr>
                <w:rFonts w:ascii="Arial" w:hAnsi="Arial" w:cs="Arial"/>
                <w:color w:val="222222"/>
              </w:rPr>
              <w:t xml:space="preserve">Scan the wider policy environment to identify and exploit opportunities for future work where supportive of the strategic aims of NDA and to develop leads to establish relationships with policy makers and influencers and identify opportunities for joint future work where appropriate, </w:t>
            </w:r>
          </w:p>
          <w:p w:rsidR="0049696C" w:rsidRPr="000E72BD" w:rsidRDefault="000E72BD" w:rsidP="00D973B5">
            <w:pPr>
              <w:numPr>
                <w:ilvl w:val="0"/>
                <w:numId w:val="8"/>
              </w:numPr>
              <w:autoSpaceDE w:val="0"/>
              <w:autoSpaceDN w:val="0"/>
              <w:adjustRightInd w:val="0"/>
              <w:spacing w:after="55"/>
              <w:rPr>
                <w:rFonts w:ascii="Arial" w:hAnsi="Arial" w:cs="Arial"/>
                <w:color w:val="000000"/>
                <w:lang w:val="en-GB"/>
              </w:rPr>
            </w:pPr>
            <w:r w:rsidRPr="000E72BD">
              <w:rPr>
                <w:rFonts w:ascii="Arial" w:hAnsi="Arial" w:cs="Arial"/>
                <w:color w:val="222222"/>
              </w:rPr>
              <w:t>Monitor resource spend and financial expenditure in accordance with the approved project plans</w:t>
            </w:r>
            <w:r>
              <w:rPr>
                <w:rFonts w:ascii="Arial" w:hAnsi="Arial" w:cs="Arial"/>
                <w:color w:val="222222"/>
              </w:rPr>
              <w:t xml:space="preserve"> and partnership agreements. </w:t>
            </w:r>
          </w:p>
          <w:p w:rsidR="000E72BD" w:rsidRPr="00F36488" w:rsidRDefault="000E72BD" w:rsidP="00D973B5">
            <w:pPr>
              <w:numPr>
                <w:ilvl w:val="0"/>
                <w:numId w:val="8"/>
              </w:numPr>
              <w:tabs>
                <w:tab w:val="left" w:pos="432"/>
              </w:tabs>
              <w:spacing w:before="100" w:beforeAutospacing="1" w:after="100" w:afterAutospacing="1"/>
              <w:rPr>
                <w:rFonts w:ascii="Arial" w:hAnsi="Arial" w:cs="Arial"/>
              </w:rPr>
            </w:pPr>
            <w:r w:rsidRPr="00F36488">
              <w:rPr>
                <w:rFonts w:ascii="Arial" w:hAnsi="Arial" w:cs="Arial"/>
              </w:rPr>
              <w:t xml:space="preserve">Develop policies for the </w:t>
            </w:r>
            <w:r w:rsidR="00F36488" w:rsidRPr="00F36488">
              <w:rPr>
                <w:rFonts w:ascii="Arial" w:hAnsi="Arial" w:cs="Arial"/>
              </w:rPr>
              <w:t xml:space="preserve">processing and </w:t>
            </w:r>
            <w:r w:rsidRPr="00F36488">
              <w:rPr>
                <w:rFonts w:ascii="Arial" w:hAnsi="Arial" w:cs="Arial"/>
              </w:rPr>
              <w:t xml:space="preserve">safeguarding of </w:t>
            </w:r>
            <w:r w:rsidR="00F36488" w:rsidRPr="00F36488">
              <w:rPr>
                <w:rFonts w:ascii="Arial" w:hAnsi="Arial" w:cs="Arial"/>
              </w:rPr>
              <w:t>donor funding</w:t>
            </w:r>
            <w:r w:rsidRPr="00F36488">
              <w:rPr>
                <w:rFonts w:ascii="Arial" w:hAnsi="Arial" w:cs="Arial"/>
              </w:rPr>
              <w:t>, and co-ordinate disbursement of funds</w:t>
            </w:r>
            <w:r w:rsidR="00F36488">
              <w:rPr>
                <w:rFonts w:ascii="Arial" w:hAnsi="Arial" w:cs="Arial"/>
              </w:rPr>
              <w:t xml:space="preserve">. </w:t>
            </w:r>
          </w:p>
          <w:p w:rsidR="00F36488" w:rsidRDefault="00F36488"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F36488">
              <w:rPr>
                <w:rFonts w:ascii="Arial" w:hAnsi="Arial" w:cs="Arial"/>
              </w:rPr>
              <w:t>Gather information about potential funding sources and the source's conditions within agreed time frames and within NDA funding objective framework</w:t>
            </w:r>
            <w:r>
              <w:rPr>
                <w:rFonts w:ascii="Arial" w:hAnsi="Arial" w:cs="Arial"/>
              </w:rPr>
              <w:t xml:space="preserve">. </w:t>
            </w:r>
          </w:p>
          <w:p w:rsidR="00F36488" w:rsidRDefault="00F36488"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F36488">
              <w:rPr>
                <w:rFonts w:ascii="Arial" w:hAnsi="Arial" w:cs="Arial"/>
              </w:rPr>
              <w:t>Develop and maintain the database of funders and funding sources both local and international</w:t>
            </w:r>
            <w:r>
              <w:rPr>
                <w:rFonts w:ascii="Arial" w:hAnsi="Arial" w:cs="Arial"/>
              </w:rPr>
              <w:t>.</w:t>
            </w:r>
          </w:p>
          <w:p w:rsidR="00326785" w:rsidRPr="00326785" w:rsidRDefault="00326785"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326785">
              <w:rPr>
                <w:rFonts w:ascii="Arial" w:hAnsi="Arial" w:cs="Arial"/>
              </w:rPr>
              <w:t xml:space="preserve">Monitor the effectiveness of the stakeholder management strategy </w:t>
            </w:r>
          </w:p>
          <w:p w:rsidR="00326785" w:rsidRPr="00326785" w:rsidRDefault="00326785"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326785">
              <w:rPr>
                <w:rFonts w:ascii="Arial" w:hAnsi="Arial" w:cs="Arial"/>
                <w:lang w:val="en-GB"/>
              </w:rPr>
              <w:t>Arrange and attend stakeholder meetings with technical team members and ensure feedback of stakeholder responses</w:t>
            </w:r>
            <w:r>
              <w:rPr>
                <w:rFonts w:ascii="Arial" w:hAnsi="Arial" w:cs="Arial"/>
                <w:lang w:val="en-GB"/>
              </w:rPr>
              <w:t xml:space="preserve">. </w:t>
            </w:r>
          </w:p>
          <w:p w:rsidR="00326785" w:rsidRPr="00326785" w:rsidRDefault="00326785"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326785">
              <w:rPr>
                <w:rFonts w:ascii="Arial" w:hAnsi="Arial" w:cs="Arial"/>
                <w:lang w:val="en-GB"/>
              </w:rPr>
              <w:t>Manage stakeholder mapping and prepare communications to stakeholders and respond to stakeholder enquiries</w:t>
            </w:r>
          </w:p>
          <w:p w:rsidR="00326785" w:rsidRPr="00494E2F" w:rsidRDefault="00326785" w:rsidP="00D973B5">
            <w:pPr>
              <w:pStyle w:val="Header"/>
              <w:numPr>
                <w:ilvl w:val="0"/>
                <w:numId w:val="8"/>
              </w:numPr>
              <w:tabs>
                <w:tab w:val="clear" w:pos="4513"/>
                <w:tab w:val="clear" w:pos="9026"/>
                <w:tab w:val="center" w:pos="4320"/>
                <w:tab w:val="right" w:pos="8640"/>
              </w:tabs>
              <w:spacing w:line="276" w:lineRule="auto"/>
              <w:rPr>
                <w:rFonts w:ascii="Arial" w:hAnsi="Arial" w:cs="Arial"/>
              </w:rPr>
            </w:pPr>
            <w:r w:rsidRPr="00326785">
              <w:rPr>
                <w:rFonts w:ascii="Arial" w:hAnsi="Arial" w:cs="Arial"/>
                <w:color w:val="333333"/>
                <w:lang w:val="en"/>
              </w:rPr>
              <w:t>Distribute intelligence gathered via stakeholder engagements to relevant internal stakeholders</w:t>
            </w:r>
            <w:r w:rsidR="00494E2F">
              <w:rPr>
                <w:rFonts w:ascii="Roboto" w:hAnsi="Roboto"/>
                <w:color w:val="333333"/>
                <w:sz w:val="21"/>
                <w:szCs w:val="21"/>
                <w:lang w:val="en"/>
              </w:rPr>
              <w:t xml:space="preserve">. </w:t>
            </w:r>
          </w:p>
          <w:p w:rsidR="00494E2F" w:rsidRPr="00494E2F" w:rsidRDefault="00494E2F" w:rsidP="00D973B5">
            <w:pPr>
              <w:numPr>
                <w:ilvl w:val="0"/>
                <w:numId w:val="8"/>
              </w:numPr>
              <w:shd w:val="clear" w:color="auto" w:fill="FFFFFF"/>
              <w:tabs>
                <w:tab w:val="center" w:pos="4320"/>
                <w:tab w:val="right" w:pos="8640"/>
              </w:tabs>
              <w:rPr>
                <w:rFonts w:ascii="Arial" w:hAnsi="Arial" w:cs="Arial"/>
                <w:lang w:val="en-GB"/>
              </w:rPr>
            </w:pPr>
            <w:r w:rsidRPr="00494E2F">
              <w:rPr>
                <w:rFonts w:ascii="Arial" w:eastAsia="Times New Roman" w:hAnsi="Arial" w:cs="Arial"/>
                <w:lang w:val="en"/>
              </w:rPr>
              <w:t>Map NDA wide business process for the external stakeholder engagement and govern the implementation thereof.</w:t>
            </w:r>
          </w:p>
          <w:p w:rsidR="00326785" w:rsidRPr="00494E2F" w:rsidRDefault="00F36488" w:rsidP="00D973B5">
            <w:pPr>
              <w:numPr>
                <w:ilvl w:val="0"/>
                <w:numId w:val="8"/>
              </w:numPr>
              <w:shd w:val="clear" w:color="auto" w:fill="FFFFFF"/>
              <w:tabs>
                <w:tab w:val="center" w:pos="4320"/>
                <w:tab w:val="right" w:pos="8640"/>
              </w:tabs>
              <w:rPr>
                <w:rFonts w:ascii="Arial" w:hAnsi="Arial" w:cs="Arial"/>
                <w:color w:val="000000"/>
                <w:lang w:val="en-GB"/>
              </w:rPr>
            </w:pPr>
            <w:r w:rsidRPr="00494E2F">
              <w:rPr>
                <w:rFonts w:ascii="Arial" w:hAnsi="Arial" w:cs="Arial"/>
              </w:rPr>
              <w:t>Responsible for the preparation and monitoring of Funding and Partnership Agreements with potential partners/donors.</w:t>
            </w:r>
          </w:p>
          <w:p w:rsidR="00494E2F" w:rsidRPr="00494E2F" w:rsidRDefault="00494E2F" w:rsidP="00D973B5">
            <w:pPr>
              <w:numPr>
                <w:ilvl w:val="0"/>
                <w:numId w:val="8"/>
              </w:numPr>
              <w:shd w:val="clear" w:color="auto" w:fill="FFFFFF"/>
              <w:tabs>
                <w:tab w:val="center" w:pos="4320"/>
                <w:tab w:val="right" w:pos="8640"/>
              </w:tabs>
              <w:rPr>
                <w:rFonts w:ascii="Arial" w:hAnsi="Arial" w:cs="Arial"/>
                <w:lang w:val="en-GB"/>
              </w:rPr>
            </w:pPr>
            <w:r w:rsidRPr="00494E2F">
              <w:rPr>
                <w:rFonts w:ascii="Arial" w:hAnsi="Arial" w:cs="Arial"/>
                <w:lang w:val="en"/>
              </w:rPr>
              <w:t>Develop metrics to assess the impact of the stakeholder management function</w:t>
            </w:r>
          </w:p>
          <w:p w:rsidR="00326785" w:rsidRPr="00392D82" w:rsidRDefault="00326785" w:rsidP="00D973B5">
            <w:pPr>
              <w:pStyle w:val="ListParagraph"/>
              <w:numPr>
                <w:ilvl w:val="0"/>
                <w:numId w:val="8"/>
              </w:numPr>
              <w:spacing w:after="0"/>
              <w:rPr>
                <w:rFonts w:ascii="Tahoma" w:hAnsi="Tahoma" w:cs="Tahoma"/>
              </w:rPr>
            </w:pPr>
            <w:r w:rsidRPr="00494E2F">
              <w:rPr>
                <w:rFonts w:ascii="Arial" w:hAnsi="Arial" w:cs="Arial"/>
              </w:rPr>
              <w:t>Maintain good working relations with relevant implementing arms</w:t>
            </w:r>
            <w:r w:rsidRPr="00494E2F">
              <w:rPr>
                <w:rFonts w:ascii="Tahoma" w:hAnsi="Tahoma" w:cs="Tahoma"/>
              </w:rPr>
              <w:t xml:space="preserve"> </w:t>
            </w:r>
            <w:r w:rsidRPr="00392D82">
              <w:rPr>
                <w:rFonts w:ascii="Tahoma" w:hAnsi="Tahoma" w:cs="Tahoma"/>
              </w:rPr>
              <w:t>of government departments particularly the Social Development Department, Provincial and Local Government</w:t>
            </w:r>
            <w:r>
              <w:rPr>
                <w:rFonts w:ascii="Tahoma" w:hAnsi="Tahoma" w:cs="Tahoma"/>
              </w:rPr>
              <w:t>.</w:t>
            </w:r>
          </w:p>
          <w:p w:rsidR="00326785" w:rsidRPr="00184E49" w:rsidRDefault="00326785" w:rsidP="00D973B5">
            <w:pPr>
              <w:pStyle w:val="Header"/>
              <w:numPr>
                <w:ilvl w:val="0"/>
                <w:numId w:val="8"/>
              </w:numPr>
              <w:tabs>
                <w:tab w:val="clear" w:pos="4513"/>
                <w:tab w:val="clear" w:pos="9026"/>
                <w:tab w:val="center" w:pos="4320"/>
                <w:tab w:val="right" w:pos="8640"/>
              </w:tabs>
              <w:spacing w:line="276" w:lineRule="auto"/>
              <w:rPr>
                <w:rFonts w:ascii="Arial" w:hAnsi="Arial" w:cs="Arial"/>
                <w:color w:val="000000"/>
                <w:lang w:val="en-GB"/>
              </w:rPr>
            </w:pPr>
            <w:bookmarkStart w:id="0" w:name="_GoBack"/>
            <w:bookmarkEnd w:id="0"/>
            <w:r w:rsidRPr="00392D82">
              <w:rPr>
                <w:rFonts w:ascii="Tahoma" w:hAnsi="Tahoma" w:cs="Tahoma"/>
              </w:rPr>
              <w:t>Contribute towards policy dialogue on issues of development</w:t>
            </w:r>
          </w:p>
        </w:tc>
      </w:tr>
      <w:tr w:rsidR="00CA2496" w:rsidRPr="00392D82" w:rsidTr="00D973B5">
        <w:trPr>
          <w:trHeight w:val="1789"/>
        </w:trPr>
        <w:tc>
          <w:tcPr>
            <w:tcW w:w="2524" w:type="dxa"/>
          </w:tcPr>
          <w:p w:rsidR="00CA2496" w:rsidRPr="00392D82" w:rsidRDefault="00CA2496" w:rsidP="00D973B5">
            <w:pPr>
              <w:tabs>
                <w:tab w:val="num" w:pos="432"/>
              </w:tabs>
              <w:rPr>
                <w:rFonts w:ascii="Tahoma" w:hAnsi="Tahoma" w:cs="Tahoma"/>
                <w:lang w:val="en-GB"/>
              </w:rPr>
            </w:pPr>
            <w:r w:rsidRPr="00392D82">
              <w:rPr>
                <w:rFonts w:ascii="Tahoma" w:hAnsi="Tahoma" w:cs="Tahoma"/>
                <w:b/>
              </w:rPr>
              <w:t>Financial/Fiscal Management</w:t>
            </w:r>
          </w:p>
        </w:tc>
        <w:tc>
          <w:tcPr>
            <w:tcW w:w="7682" w:type="dxa"/>
          </w:tcPr>
          <w:p w:rsidR="00CA2496" w:rsidRPr="00494E2F" w:rsidRDefault="00CA2496" w:rsidP="00D973B5">
            <w:pPr>
              <w:pStyle w:val="ListParagraph"/>
              <w:numPr>
                <w:ilvl w:val="0"/>
                <w:numId w:val="7"/>
              </w:numPr>
              <w:spacing w:after="0"/>
              <w:rPr>
                <w:rFonts w:ascii="Arial" w:hAnsi="Arial" w:cs="Arial"/>
              </w:rPr>
            </w:pPr>
            <w:r w:rsidRPr="00494E2F">
              <w:rPr>
                <w:rFonts w:ascii="Arial" w:hAnsi="Arial" w:cs="Arial"/>
              </w:rPr>
              <w:t>Prepare a comprehensive budget for the unit</w:t>
            </w:r>
            <w:r w:rsidR="00392D82" w:rsidRPr="00494E2F">
              <w:rPr>
                <w:rFonts w:ascii="Arial" w:hAnsi="Arial" w:cs="Arial"/>
              </w:rPr>
              <w:t>.</w:t>
            </w:r>
          </w:p>
          <w:p w:rsidR="00CA2496" w:rsidRPr="00494E2F" w:rsidRDefault="00CA2496" w:rsidP="00D973B5">
            <w:pPr>
              <w:pStyle w:val="ListParagraph"/>
              <w:numPr>
                <w:ilvl w:val="0"/>
                <w:numId w:val="7"/>
              </w:numPr>
              <w:spacing w:after="0"/>
              <w:rPr>
                <w:rFonts w:ascii="Arial" w:hAnsi="Arial" w:cs="Arial"/>
              </w:rPr>
            </w:pPr>
            <w:r w:rsidRPr="00494E2F">
              <w:rPr>
                <w:rFonts w:ascii="Arial" w:hAnsi="Arial" w:cs="Arial"/>
              </w:rPr>
              <w:t xml:space="preserve">Administer the funds of the unit according to the approved </w:t>
            </w:r>
            <w:r w:rsidR="001E591C" w:rsidRPr="00494E2F">
              <w:rPr>
                <w:rFonts w:ascii="Arial" w:hAnsi="Arial" w:cs="Arial"/>
              </w:rPr>
              <w:t>budget</w:t>
            </w:r>
            <w:r w:rsidR="005632A2" w:rsidRPr="00494E2F">
              <w:rPr>
                <w:rFonts w:ascii="Arial" w:hAnsi="Arial" w:cs="Arial"/>
              </w:rPr>
              <w:t xml:space="preserve">. </w:t>
            </w:r>
          </w:p>
          <w:p w:rsidR="00CA2496" w:rsidRPr="00494E2F" w:rsidRDefault="00CA2496" w:rsidP="00D973B5">
            <w:pPr>
              <w:pStyle w:val="ListParagraph"/>
              <w:numPr>
                <w:ilvl w:val="0"/>
                <w:numId w:val="7"/>
              </w:numPr>
              <w:spacing w:after="0"/>
              <w:rPr>
                <w:rFonts w:ascii="Arial" w:hAnsi="Arial" w:cs="Arial"/>
              </w:rPr>
            </w:pPr>
            <w:r w:rsidRPr="00494E2F">
              <w:rPr>
                <w:rFonts w:ascii="Arial" w:hAnsi="Arial" w:cs="Arial"/>
              </w:rPr>
              <w:t>Compile and manage budgets for existing and prospective donors f</w:t>
            </w:r>
            <w:r w:rsidR="005632A2" w:rsidRPr="00494E2F">
              <w:rPr>
                <w:rFonts w:ascii="Arial" w:hAnsi="Arial" w:cs="Arial"/>
              </w:rPr>
              <w:t xml:space="preserve">unded </w:t>
            </w:r>
            <w:r w:rsidRPr="00494E2F">
              <w:rPr>
                <w:rFonts w:ascii="Arial" w:hAnsi="Arial" w:cs="Arial"/>
              </w:rPr>
              <w:t>programmes</w:t>
            </w:r>
            <w:r w:rsidR="005632A2" w:rsidRPr="00494E2F">
              <w:rPr>
                <w:rFonts w:ascii="Arial" w:hAnsi="Arial" w:cs="Arial"/>
              </w:rPr>
              <w:t xml:space="preserve">. </w:t>
            </w:r>
          </w:p>
          <w:p w:rsidR="00326785" w:rsidRPr="00326785" w:rsidRDefault="00CA2496" w:rsidP="00D973B5">
            <w:pPr>
              <w:pStyle w:val="ListParagraph"/>
              <w:numPr>
                <w:ilvl w:val="0"/>
                <w:numId w:val="7"/>
              </w:numPr>
              <w:spacing w:after="0"/>
              <w:rPr>
                <w:rFonts w:ascii="Tahoma" w:hAnsi="Tahoma" w:cs="Tahoma"/>
              </w:rPr>
            </w:pPr>
            <w:r w:rsidRPr="00494E2F">
              <w:rPr>
                <w:rFonts w:ascii="Arial" w:hAnsi="Arial" w:cs="Arial"/>
              </w:rPr>
              <w:t xml:space="preserve">Oversee the </w:t>
            </w:r>
            <w:r w:rsidR="001E591C" w:rsidRPr="00494E2F">
              <w:rPr>
                <w:rFonts w:ascii="Arial" w:hAnsi="Arial" w:cs="Arial"/>
              </w:rPr>
              <w:t>unit’s</w:t>
            </w:r>
            <w:r w:rsidRPr="00494E2F">
              <w:rPr>
                <w:rFonts w:ascii="Arial" w:hAnsi="Arial" w:cs="Arial"/>
              </w:rPr>
              <w:t xml:space="preserve"> procurement and adhere to</w:t>
            </w:r>
            <w:r w:rsidR="00392D82" w:rsidRPr="00494E2F">
              <w:rPr>
                <w:rFonts w:ascii="Arial" w:hAnsi="Arial" w:cs="Arial"/>
              </w:rPr>
              <w:t xml:space="preserve"> applicable procurement policies</w:t>
            </w:r>
            <w:r w:rsidR="00392D82">
              <w:rPr>
                <w:rFonts w:ascii="Tahoma" w:hAnsi="Tahoma" w:cs="Tahoma"/>
              </w:rPr>
              <w:t>.</w:t>
            </w:r>
          </w:p>
        </w:tc>
      </w:tr>
      <w:tr w:rsidR="00CA2496" w:rsidRPr="00392D82" w:rsidTr="00D973B5">
        <w:trPr>
          <w:trHeight w:val="3535"/>
        </w:trPr>
        <w:tc>
          <w:tcPr>
            <w:tcW w:w="2524" w:type="dxa"/>
          </w:tcPr>
          <w:p w:rsidR="00CA2496" w:rsidRPr="00392D82" w:rsidRDefault="00CA2496" w:rsidP="00D973B5">
            <w:pPr>
              <w:spacing w:after="0"/>
              <w:rPr>
                <w:rFonts w:ascii="Tahoma" w:hAnsi="Tahoma" w:cs="Tahoma"/>
                <w:b/>
                <w:lang w:val="en-GB"/>
              </w:rPr>
            </w:pPr>
            <w:r w:rsidRPr="00392D82">
              <w:rPr>
                <w:rFonts w:ascii="Tahoma" w:hAnsi="Tahoma" w:cs="Tahoma"/>
                <w:b/>
              </w:rPr>
              <w:t xml:space="preserve">Risk Management &amp; </w:t>
            </w:r>
            <w:r w:rsidRPr="00392D82">
              <w:rPr>
                <w:rFonts w:ascii="Tahoma" w:hAnsi="Tahoma" w:cs="Tahoma"/>
                <w:b/>
                <w:lang w:val="en-GB"/>
              </w:rPr>
              <w:t>Reporting</w:t>
            </w:r>
          </w:p>
          <w:p w:rsidR="00CA2496" w:rsidRPr="00392D82" w:rsidRDefault="00CA2496" w:rsidP="00D973B5">
            <w:pPr>
              <w:tabs>
                <w:tab w:val="num" w:pos="432"/>
              </w:tabs>
              <w:rPr>
                <w:rFonts w:ascii="Tahoma" w:hAnsi="Tahoma" w:cs="Tahoma"/>
                <w:b/>
              </w:rPr>
            </w:pPr>
          </w:p>
        </w:tc>
        <w:tc>
          <w:tcPr>
            <w:tcW w:w="7682" w:type="dxa"/>
          </w:tcPr>
          <w:p w:rsidR="00E75899" w:rsidRDefault="00E75899" w:rsidP="00D973B5">
            <w:pPr>
              <w:pStyle w:val="ListParagraph"/>
              <w:numPr>
                <w:ilvl w:val="0"/>
                <w:numId w:val="7"/>
              </w:numPr>
              <w:spacing w:after="0"/>
              <w:rPr>
                <w:rFonts w:ascii="Tahoma" w:hAnsi="Tahoma" w:cs="Tahoma"/>
              </w:rPr>
            </w:pPr>
            <w:r w:rsidRPr="00BF1DFA">
              <w:rPr>
                <w:rFonts w:ascii="Tahoma" w:hAnsi="Tahoma" w:cs="Tahoma"/>
              </w:rPr>
              <w:t xml:space="preserve">Integrate Unit’s risk management into the NDA enterprise risk management strategy. </w:t>
            </w:r>
          </w:p>
          <w:p w:rsidR="00E75899" w:rsidRPr="00BF1DFA" w:rsidRDefault="00E75899" w:rsidP="00D973B5">
            <w:pPr>
              <w:pStyle w:val="ListParagraph"/>
              <w:numPr>
                <w:ilvl w:val="0"/>
                <w:numId w:val="7"/>
              </w:numPr>
              <w:spacing w:after="0"/>
              <w:rPr>
                <w:rFonts w:ascii="Tahoma" w:hAnsi="Tahoma" w:cs="Tahoma"/>
              </w:rPr>
            </w:pPr>
            <w:r w:rsidRPr="00BF1DFA">
              <w:rPr>
                <w:rFonts w:ascii="Tahoma" w:hAnsi="Tahoma" w:cs="Tahoma"/>
              </w:rPr>
              <w:t xml:space="preserve">Initiate risk mitigation processes for operations within the </w:t>
            </w:r>
            <w:r>
              <w:rPr>
                <w:rFonts w:ascii="Tahoma" w:hAnsi="Tahoma" w:cs="Tahoma"/>
              </w:rPr>
              <w:t xml:space="preserve">Unit. </w:t>
            </w:r>
            <w:r w:rsidRPr="00BF1DFA">
              <w:rPr>
                <w:rFonts w:ascii="Tahoma" w:hAnsi="Tahoma" w:cs="Tahoma"/>
              </w:rPr>
              <w:t xml:space="preserve"> </w:t>
            </w:r>
          </w:p>
          <w:p w:rsidR="00E75899" w:rsidRPr="00392D82" w:rsidRDefault="00E75899" w:rsidP="00D973B5">
            <w:pPr>
              <w:pStyle w:val="ListParagraph"/>
              <w:numPr>
                <w:ilvl w:val="0"/>
                <w:numId w:val="7"/>
              </w:numPr>
              <w:spacing w:after="0"/>
              <w:rPr>
                <w:rFonts w:ascii="Tahoma" w:hAnsi="Tahoma" w:cs="Tahoma"/>
              </w:rPr>
            </w:pPr>
            <w:r w:rsidRPr="00392D82">
              <w:rPr>
                <w:rFonts w:ascii="Tahoma" w:hAnsi="Tahoma" w:cs="Tahoma"/>
              </w:rPr>
              <w:t>Identify and evaluate risks as identified</w:t>
            </w:r>
            <w:r>
              <w:rPr>
                <w:rFonts w:ascii="Tahoma" w:hAnsi="Tahoma" w:cs="Tahoma"/>
              </w:rPr>
              <w:t xml:space="preserve"> and </w:t>
            </w:r>
            <w:r w:rsidRPr="00392D82">
              <w:rPr>
                <w:rFonts w:ascii="Tahoma" w:hAnsi="Tahoma" w:cs="Tahoma"/>
              </w:rPr>
              <w:t>complete risk management reports as appropriate</w:t>
            </w:r>
          </w:p>
          <w:p w:rsidR="00E75899" w:rsidRPr="00392D82" w:rsidRDefault="00E75899" w:rsidP="00D973B5">
            <w:pPr>
              <w:pStyle w:val="ListParagraph"/>
              <w:numPr>
                <w:ilvl w:val="0"/>
                <w:numId w:val="7"/>
              </w:numPr>
              <w:spacing w:after="0"/>
              <w:rPr>
                <w:rFonts w:ascii="Tahoma" w:hAnsi="Tahoma" w:cs="Tahoma"/>
              </w:rPr>
            </w:pPr>
            <w:r>
              <w:rPr>
                <w:rFonts w:ascii="Tahoma" w:hAnsi="Tahoma" w:cs="Tahoma"/>
              </w:rPr>
              <w:t>Implement the risk management strategies for the i</w:t>
            </w:r>
            <w:r w:rsidRPr="00392D82">
              <w:rPr>
                <w:rFonts w:ascii="Tahoma" w:hAnsi="Tahoma" w:cs="Tahoma"/>
              </w:rPr>
              <w:t>dentified risks</w:t>
            </w:r>
            <w:r>
              <w:rPr>
                <w:rFonts w:ascii="Tahoma" w:hAnsi="Tahoma" w:cs="Tahoma"/>
              </w:rPr>
              <w:t>.</w:t>
            </w:r>
            <w:r w:rsidRPr="00392D82">
              <w:rPr>
                <w:rFonts w:ascii="Tahoma" w:hAnsi="Tahoma" w:cs="Tahoma"/>
              </w:rPr>
              <w:t xml:space="preserve"> </w:t>
            </w:r>
          </w:p>
          <w:p w:rsidR="00E75899" w:rsidRPr="00392D82" w:rsidRDefault="00E75899" w:rsidP="00D973B5">
            <w:pPr>
              <w:pStyle w:val="ListParagraph"/>
              <w:numPr>
                <w:ilvl w:val="0"/>
                <w:numId w:val="7"/>
              </w:numPr>
              <w:spacing w:after="0"/>
              <w:rPr>
                <w:rFonts w:ascii="Tahoma" w:hAnsi="Tahoma" w:cs="Tahoma"/>
              </w:rPr>
            </w:pPr>
            <w:r w:rsidRPr="00392D82">
              <w:rPr>
                <w:rFonts w:ascii="Tahoma" w:hAnsi="Tahoma" w:cs="Tahoma"/>
              </w:rPr>
              <w:t>Oversee and manage the improvement of operational controls as reported on by Internal Audit</w:t>
            </w:r>
          </w:p>
          <w:p w:rsidR="00E75899" w:rsidRDefault="00E75899" w:rsidP="00D973B5">
            <w:pPr>
              <w:pStyle w:val="ListParagraph"/>
              <w:numPr>
                <w:ilvl w:val="0"/>
                <w:numId w:val="7"/>
              </w:numPr>
              <w:spacing w:after="0"/>
              <w:rPr>
                <w:rFonts w:ascii="Tahoma" w:hAnsi="Tahoma" w:cs="Tahoma"/>
              </w:rPr>
            </w:pPr>
            <w:r w:rsidRPr="00BF1DFA">
              <w:rPr>
                <w:rFonts w:ascii="Tahoma" w:hAnsi="Tahoma" w:cs="Tahoma"/>
              </w:rPr>
              <w:t xml:space="preserve">Resolve audit queries and </w:t>
            </w:r>
          </w:p>
          <w:p w:rsidR="00E75899" w:rsidRPr="00392D82" w:rsidRDefault="00E75899" w:rsidP="00D973B5">
            <w:pPr>
              <w:pStyle w:val="ListParagraph"/>
              <w:numPr>
                <w:ilvl w:val="0"/>
                <w:numId w:val="7"/>
              </w:numPr>
              <w:spacing w:after="0"/>
              <w:rPr>
                <w:rFonts w:ascii="Tahoma" w:hAnsi="Tahoma" w:cs="Tahoma"/>
              </w:rPr>
            </w:pPr>
            <w:r w:rsidRPr="00392D82">
              <w:rPr>
                <w:rFonts w:ascii="Tahoma" w:hAnsi="Tahoma" w:cs="Tahoma"/>
              </w:rPr>
              <w:t xml:space="preserve">Present monthly reports to the operational management team meetings </w:t>
            </w:r>
          </w:p>
          <w:p w:rsidR="00CA2496" w:rsidRPr="00392D82" w:rsidRDefault="00E75899" w:rsidP="00D973B5">
            <w:pPr>
              <w:pStyle w:val="ListParagraph"/>
              <w:numPr>
                <w:ilvl w:val="0"/>
                <w:numId w:val="7"/>
              </w:numPr>
              <w:spacing w:after="0"/>
              <w:rPr>
                <w:rFonts w:ascii="Tahoma" w:hAnsi="Tahoma" w:cs="Tahoma"/>
              </w:rPr>
            </w:pPr>
            <w:r w:rsidRPr="00392D82">
              <w:rPr>
                <w:rFonts w:ascii="Tahoma" w:hAnsi="Tahoma" w:cs="Tahoma"/>
              </w:rPr>
              <w:t>Ensure that corporate govern</w:t>
            </w:r>
            <w:r>
              <w:rPr>
                <w:rFonts w:ascii="Tahoma" w:hAnsi="Tahoma" w:cs="Tahoma"/>
              </w:rPr>
              <w:t>ance is adhered to within the Unit.</w:t>
            </w:r>
          </w:p>
        </w:tc>
      </w:tr>
      <w:tr w:rsidR="00392D82" w:rsidRPr="003B38AC" w:rsidTr="00D973B5">
        <w:tc>
          <w:tcPr>
            <w:tcW w:w="2524" w:type="dxa"/>
            <w:tcBorders>
              <w:top w:val="single" w:sz="4" w:space="0" w:color="auto"/>
              <w:left w:val="single" w:sz="4" w:space="0" w:color="auto"/>
              <w:bottom w:val="single" w:sz="4" w:space="0" w:color="auto"/>
              <w:right w:val="single" w:sz="4" w:space="0" w:color="auto"/>
            </w:tcBorders>
          </w:tcPr>
          <w:p w:rsidR="00392D82" w:rsidRPr="00392D82" w:rsidRDefault="00494E2F" w:rsidP="00D973B5">
            <w:pPr>
              <w:spacing w:after="0"/>
              <w:rPr>
                <w:rFonts w:ascii="Tahoma" w:hAnsi="Tahoma" w:cs="Tahoma"/>
                <w:b/>
              </w:rPr>
            </w:pPr>
            <w:r>
              <w:rPr>
                <w:rFonts w:ascii="Tahoma" w:hAnsi="Tahoma" w:cs="Tahoma"/>
                <w:b/>
              </w:rPr>
              <w:t xml:space="preserve">People </w:t>
            </w:r>
            <w:r w:rsidR="00392D82" w:rsidRPr="00392D82">
              <w:rPr>
                <w:rFonts w:ascii="Tahoma" w:hAnsi="Tahoma" w:cs="Tahoma"/>
                <w:b/>
              </w:rPr>
              <w:t>Management</w:t>
            </w:r>
          </w:p>
          <w:p w:rsidR="00392D82" w:rsidRPr="00392D82" w:rsidRDefault="00392D82" w:rsidP="00D973B5">
            <w:pPr>
              <w:spacing w:after="0"/>
              <w:rPr>
                <w:rFonts w:ascii="Tahoma" w:hAnsi="Tahoma" w:cs="Tahoma"/>
                <w:b/>
              </w:rPr>
            </w:pPr>
          </w:p>
        </w:tc>
        <w:tc>
          <w:tcPr>
            <w:tcW w:w="7682" w:type="dxa"/>
            <w:tcBorders>
              <w:top w:val="single" w:sz="4" w:space="0" w:color="auto"/>
              <w:left w:val="single" w:sz="4" w:space="0" w:color="auto"/>
              <w:bottom w:val="single" w:sz="4" w:space="0" w:color="auto"/>
              <w:right w:val="single" w:sz="4" w:space="0" w:color="auto"/>
            </w:tcBorders>
          </w:tcPr>
          <w:p w:rsidR="00392D82" w:rsidRPr="00392D82" w:rsidRDefault="00392D82" w:rsidP="00D973B5">
            <w:pPr>
              <w:numPr>
                <w:ilvl w:val="0"/>
                <w:numId w:val="4"/>
              </w:numPr>
              <w:tabs>
                <w:tab w:val="left" w:pos="2400"/>
                <w:tab w:val="left" w:pos="5400"/>
              </w:tabs>
              <w:spacing w:after="0"/>
              <w:jc w:val="both"/>
              <w:rPr>
                <w:rFonts w:ascii="Tahoma" w:hAnsi="Tahoma" w:cs="Tahoma"/>
                <w:lang w:val="en-GB"/>
              </w:rPr>
            </w:pPr>
            <w:r w:rsidRPr="00392D82">
              <w:rPr>
                <w:rFonts w:ascii="Tahoma" w:hAnsi="Tahoma" w:cs="Tahoma"/>
                <w:lang w:val="en-GB"/>
              </w:rPr>
              <w:t>Guide, lead and direct the team so that they are able to achieve the objectives set for them</w:t>
            </w:r>
          </w:p>
          <w:p w:rsidR="00392D82" w:rsidRPr="00392D82" w:rsidRDefault="00392D82" w:rsidP="00D973B5">
            <w:pPr>
              <w:numPr>
                <w:ilvl w:val="0"/>
                <w:numId w:val="4"/>
              </w:numPr>
              <w:spacing w:after="0"/>
              <w:jc w:val="both"/>
              <w:rPr>
                <w:rFonts w:ascii="Tahoma" w:hAnsi="Tahoma" w:cs="Tahoma"/>
                <w:lang w:val="en-GB"/>
              </w:rPr>
            </w:pPr>
            <w:r w:rsidRPr="00392D82">
              <w:rPr>
                <w:rFonts w:ascii="Tahoma" w:hAnsi="Tahoma" w:cs="Tahoma"/>
                <w:lang w:val="en-GB"/>
              </w:rPr>
              <w:t>Monitor and manage staff performance in compliance with the NDA Performance Management policy and processes</w:t>
            </w:r>
          </w:p>
          <w:p w:rsidR="00392D82" w:rsidRPr="00392D82" w:rsidRDefault="00392D82" w:rsidP="00D973B5">
            <w:pPr>
              <w:numPr>
                <w:ilvl w:val="0"/>
                <w:numId w:val="4"/>
              </w:numPr>
              <w:spacing w:after="0"/>
              <w:jc w:val="both"/>
              <w:rPr>
                <w:rFonts w:ascii="Tahoma" w:hAnsi="Tahoma" w:cs="Tahoma"/>
                <w:lang w:val="en-GB"/>
              </w:rPr>
            </w:pPr>
            <w:r w:rsidRPr="00392D82">
              <w:rPr>
                <w:rFonts w:ascii="Tahoma" w:hAnsi="Tahoma" w:cs="Tahoma"/>
                <w:lang w:val="en-GB"/>
              </w:rPr>
              <w:t xml:space="preserve">Identify staff training and development needs </w:t>
            </w:r>
          </w:p>
          <w:p w:rsidR="00392D82" w:rsidRPr="00392D82" w:rsidRDefault="00392D82" w:rsidP="00D973B5">
            <w:pPr>
              <w:pStyle w:val="BodyTextIndent"/>
              <w:numPr>
                <w:ilvl w:val="0"/>
                <w:numId w:val="4"/>
              </w:numPr>
              <w:spacing w:after="0" w:line="276" w:lineRule="auto"/>
              <w:jc w:val="both"/>
              <w:rPr>
                <w:rFonts w:ascii="Tahoma" w:eastAsiaTheme="minorHAnsi" w:hAnsi="Tahoma" w:cs="Tahoma"/>
                <w:sz w:val="22"/>
                <w:szCs w:val="22"/>
                <w:lang w:val="en-GB"/>
              </w:rPr>
            </w:pPr>
            <w:r w:rsidRPr="00392D82">
              <w:rPr>
                <w:rFonts w:ascii="Tahoma" w:eastAsiaTheme="minorHAnsi" w:hAnsi="Tahoma" w:cs="Tahoma"/>
                <w:sz w:val="22"/>
                <w:szCs w:val="22"/>
                <w:lang w:val="en-GB"/>
              </w:rPr>
              <w:t>Practise sound labour relations within the approved conditions of service with regard to NDA staff</w:t>
            </w:r>
          </w:p>
          <w:p w:rsidR="00392D82" w:rsidRPr="00392D82" w:rsidRDefault="00392D82" w:rsidP="00D973B5">
            <w:pPr>
              <w:numPr>
                <w:ilvl w:val="0"/>
                <w:numId w:val="4"/>
              </w:numPr>
              <w:tabs>
                <w:tab w:val="left" w:pos="2400"/>
                <w:tab w:val="left" w:pos="5400"/>
              </w:tabs>
              <w:spacing w:after="0"/>
              <w:jc w:val="both"/>
              <w:rPr>
                <w:rFonts w:ascii="Tahoma" w:hAnsi="Tahoma" w:cs="Tahoma"/>
                <w:lang w:val="en-GB"/>
              </w:rPr>
            </w:pPr>
            <w:r w:rsidRPr="00392D82">
              <w:rPr>
                <w:rFonts w:ascii="Tahoma" w:hAnsi="Tahoma" w:cs="Tahoma"/>
                <w:lang w:val="en-GB"/>
              </w:rPr>
              <w:t>Promote and maintain a positive working relationship between the unit and the entire NDA</w:t>
            </w:r>
          </w:p>
          <w:p w:rsidR="00392D82" w:rsidRPr="00392D82" w:rsidRDefault="00392D82" w:rsidP="00D973B5">
            <w:pPr>
              <w:pStyle w:val="BodyTextIndent"/>
              <w:numPr>
                <w:ilvl w:val="0"/>
                <w:numId w:val="4"/>
              </w:numPr>
              <w:spacing w:after="0" w:line="276" w:lineRule="auto"/>
              <w:jc w:val="both"/>
              <w:rPr>
                <w:rFonts w:ascii="Tahoma" w:eastAsiaTheme="minorHAnsi" w:hAnsi="Tahoma" w:cs="Tahoma"/>
                <w:sz w:val="22"/>
                <w:szCs w:val="22"/>
                <w:lang w:val="en-GB"/>
              </w:rPr>
            </w:pPr>
            <w:r w:rsidRPr="00392D82">
              <w:rPr>
                <w:rFonts w:ascii="Tahoma" w:eastAsiaTheme="minorHAnsi" w:hAnsi="Tahoma" w:cs="Tahoma"/>
                <w:sz w:val="22"/>
                <w:szCs w:val="22"/>
                <w:lang w:val="en-GB"/>
              </w:rPr>
              <w:t>Communicate with the Human Resources or other Directorate Executives as appropriate regarding Human Resources and internal communications issues</w:t>
            </w:r>
          </w:p>
        </w:tc>
      </w:tr>
    </w:tbl>
    <w:p w:rsidR="00494E2F" w:rsidRPr="00392D82" w:rsidRDefault="00494E2F" w:rsidP="00D973B5">
      <w:pPr>
        <w:tabs>
          <w:tab w:val="left" w:pos="1470"/>
        </w:tabs>
        <w:rPr>
          <w:rFonts w:ascii="Tahoma" w:hAnsi="Tahoma" w:cs="Tahoma"/>
        </w:rPr>
      </w:pPr>
      <w:r>
        <w:rPr>
          <w:rFonts w:ascii="Tahoma" w:hAnsi="Tahoma" w:cs="Tahoma"/>
        </w:rPr>
        <w:tab/>
      </w: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8"/>
        <w:gridCol w:w="5278"/>
      </w:tblGrid>
      <w:tr w:rsidR="00CA2496" w:rsidRPr="00392D82" w:rsidTr="007969C9">
        <w:trPr>
          <w:cantSplit/>
          <w:trHeight w:val="261"/>
        </w:trPr>
        <w:tc>
          <w:tcPr>
            <w:tcW w:w="10206" w:type="dxa"/>
            <w:gridSpan w:val="2"/>
            <w:shd w:val="clear" w:color="auto" w:fill="BFBFBF"/>
          </w:tcPr>
          <w:p w:rsidR="00CA2496" w:rsidRPr="00392D82" w:rsidRDefault="00CA2496" w:rsidP="00D973B5">
            <w:pPr>
              <w:rPr>
                <w:rFonts w:ascii="Tahoma" w:hAnsi="Tahoma" w:cs="Tahoma"/>
                <w:b/>
                <w:bCs/>
                <w:lang w:val="en-AU"/>
              </w:rPr>
            </w:pPr>
            <w:r w:rsidRPr="00392D82">
              <w:rPr>
                <w:rFonts w:ascii="Tahoma" w:hAnsi="Tahoma" w:cs="Tahoma"/>
                <w:b/>
                <w:bCs/>
                <w:lang w:val="en-AU"/>
              </w:rPr>
              <w:br w:type="page"/>
              <w:t>KEY RELATIONSHIP INTERFACES</w:t>
            </w:r>
          </w:p>
        </w:tc>
      </w:tr>
      <w:tr w:rsidR="00CA2496" w:rsidRPr="00392D82" w:rsidTr="007969C9">
        <w:trPr>
          <w:trHeight w:val="549"/>
        </w:trPr>
        <w:tc>
          <w:tcPr>
            <w:tcW w:w="4928" w:type="dxa"/>
          </w:tcPr>
          <w:p w:rsidR="00CA2496" w:rsidRPr="00392D82" w:rsidRDefault="00CA2496" w:rsidP="007969C9">
            <w:pPr>
              <w:rPr>
                <w:rFonts w:ascii="Tahoma" w:hAnsi="Tahoma" w:cs="Tahoma"/>
                <w:b/>
                <w:bCs/>
              </w:rPr>
            </w:pPr>
            <w:r w:rsidRPr="00392D82">
              <w:rPr>
                <w:rFonts w:ascii="Tahoma" w:hAnsi="Tahoma" w:cs="Tahoma"/>
                <w:b/>
                <w:bCs/>
              </w:rPr>
              <w:t xml:space="preserve">Internal Relationships - other than reporting lines (manager and subordinates). </w:t>
            </w:r>
            <w:r w:rsidRPr="00392D82">
              <w:rPr>
                <w:rFonts w:ascii="Tahoma" w:hAnsi="Tahoma" w:cs="Tahoma"/>
                <w:bCs/>
              </w:rPr>
              <w:t>*</w:t>
            </w:r>
          </w:p>
        </w:tc>
        <w:tc>
          <w:tcPr>
            <w:tcW w:w="5278" w:type="dxa"/>
          </w:tcPr>
          <w:p w:rsidR="00CA2496" w:rsidRPr="00392D82" w:rsidRDefault="00CA2496" w:rsidP="007969C9">
            <w:pPr>
              <w:rPr>
                <w:rFonts w:ascii="Tahoma" w:hAnsi="Tahoma" w:cs="Tahoma"/>
                <w:b/>
                <w:bCs/>
              </w:rPr>
            </w:pPr>
            <w:r w:rsidRPr="00392D82">
              <w:rPr>
                <w:rFonts w:ascii="Tahoma" w:hAnsi="Tahoma" w:cs="Tahoma"/>
                <w:b/>
                <w:bCs/>
              </w:rPr>
              <w:t>External Relationships (With Local/Provincial structures and other key parties, specify)</w:t>
            </w:r>
          </w:p>
        </w:tc>
      </w:tr>
      <w:tr w:rsidR="00CA2496" w:rsidRPr="00392D82" w:rsidTr="00CA2496">
        <w:trPr>
          <w:cantSplit/>
          <w:trHeight w:val="441"/>
        </w:trPr>
        <w:tc>
          <w:tcPr>
            <w:tcW w:w="4928" w:type="dxa"/>
          </w:tcPr>
          <w:p w:rsidR="00CA2496" w:rsidRPr="00392D82" w:rsidRDefault="00E75899" w:rsidP="00E75899">
            <w:pPr>
              <w:rPr>
                <w:rFonts w:ascii="Tahoma" w:hAnsi="Tahoma" w:cs="Tahoma"/>
                <w:lang w:val="en-GB"/>
              </w:rPr>
            </w:pPr>
            <w:r>
              <w:rPr>
                <w:rFonts w:ascii="Tahoma" w:hAnsi="Tahoma" w:cs="Tahoma"/>
                <w:lang w:val="en-GB"/>
              </w:rPr>
              <w:t xml:space="preserve">All NDA Directorates </w:t>
            </w:r>
          </w:p>
        </w:tc>
        <w:tc>
          <w:tcPr>
            <w:tcW w:w="5278" w:type="dxa"/>
          </w:tcPr>
          <w:p w:rsidR="00CA2496" w:rsidRPr="00392D82" w:rsidRDefault="00AB285D" w:rsidP="00A32C61">
            <w:pPr>
              <w:numPr>
                <w:ilvl w:val="0"/>
                <w:numId w:val="2"/>
              </w:numPr>
              <w:rPr>
                <w:rFonts w:ascii="Tahoma" w:hAnsi="Tahoma" w:cs="Tahoma"/>
                <w:lang w:val="en-GB"/>
              </w:rPr>
            </w:pPr>
            <w:r w:rsidRPr="00392D82">
              <w:rPr>
                <w:rFonts w:ascii="Tahoma" w:hAnsi="Tahoma" w:cs="Tahoma"/>
                <w:lang w:val="en-GB"/>
              </w:rPr>
              <w:t xml:space="preserve">Donors </w:t>
            </w:r>
          </w:p>
          <w:p w:rsidR="00AB285D" w:rsidRPr="00392D82" w:rsidRDefault="00AB285D" w:rsidP="00A32C61">
            <w:pPr>
              <w:numPr>
                <w:ilvl w:val="0"/>
                <w:numId w:val="2"/>
              </w:numPr>
              <w:rPr>
                <w:rFonts w:ascii="Tahoma" w:hAnsi="Tahoma" w:cs="Tahoma"/>
                <w:lang w:val="en-GB"/>
              </w:rPr>
            </w:pPr>
            <w:r w:rsidRPr="00392D82">
              <w:rPr>
                <w:rFonts w:ascii="Tahoma" w:hAnsi="Tahoma" w:cs="Tahoma"/>
                <w:lang w:val="en-GB"/>
              </w:rPr>
              <w:t>Service Providers</w:t>
            </w:r>
          </w:p>
        </w:tc>
      </w:tr>
    </w:tbl>
    <w:p w:rsidR="00CA2496" w:rsidRPr="00392D82" w:rsidRDefault="00CA2496">
      <w:pPr>
        <w:rPr>
          <w:rFonts w:ascii="Tahoma" w:hAnsi="Tahoma" w:cs="Tahoma"/>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CA2496" w:rsidRPr="00392D82" w:rsidTr="007969C9">
        <w:tc>
          <w:tcPr>
            <w:tcW w:w="4962" w:type="dxa"/>
          </w:tcPr>
          <w:p w:rsidR="00CA2496" w:rsidRPr="00392D82" w:rsidRDefault="00CA2496" w:rsidP="007969C9">
            <w:pPr>
              <w:rPr>
                <w:rFonts w:ascii="Tahoma" w:hAnsi="Tahoma" w:cs="Tahoma"/>
              </w:rPr>
            </w:pPr>
            <w:r w:rsidRPr="00392D82">
              <w:rPr>
                <w:rFonts w:ascii="Tahoma" w:hAnsi="Tahoma" w:cs="Tahoma"/>
              </w:rPr>
              <w:t>Signed by:</w:t>
            </w:r>
          </w:p>
          <w:p w:rsidR="00CA2496" w:rsidRPr="00392D82" w:rsidRDefault="00CA2496" w:rsidP="007969C9">
            <w:pPr>
              <w:rPr>
                <w:rFonts w:ascii="Tahoma" w:hAnsi="Tahoma" w:cs="Tahoma"/>
                <w:color w:val="000000"/>
              </w:rPr>
            </w:pPr>
            <w:r w:rsidRPr="00392D82">
              <w:rPr>
                <w:rFonts w:ascii="Tahoma" w:hAnsi="Tahoma" w:cs="Tahoma"/>
                <w:color w:val="000000"/>
              </w:rPr>
              <w:t>(</w:t>
            </w:r>
            <w:r w:rsidRPr="00392D82">
              <w:rPr>
                <w:rFonts w:ascii="Tahoma" w:hAnsi="Tahoma" w:cs="Tahoma"/>
                <w:b/>
                <w:color w:val="000000"/>
              </w:rPr>
              <w:t>Job Holder)</w:t>
            </w:r>
          </w:p>
        </w:tc>
        <w:tc>
          <w:tcPr>
            <w:tcW w:w="5244" w:type="dxa"/>
          </w:tcPr>
          <w:p w:rsidR="00CA2496" w:rsidRPr="00392D82" w:rsidRDefault="00CA2496" w:rsidP="007969C9">
            <w:pPr>
              <w:rPr>
                <w:rFonts w:ascii="Tahoma" w:hAnsi="Tahoma" w:cs="Tahoma"/>
              </w:rPr>
            </w:pPr>
            <w:r w:rsidRPr="00392D82">
              <w:rPr>
                <w:rFonts w:ascii="Tahoma" w:hAnsi="Tahoma" w:cs="Tahoma"/>
              </w:rPr>
              <w:t>Authorised by:</w:t>
            </w:r>
          </w:p>
        </w:tc>
      </w:tr>
      <w:tr w:rsidR="00CA2496" w:rsidRPr="00392D82" w:rsidTr="007969C9">
        <w:tc>
          <w:tcPr>
            <w:tcW w:w="4962" w:type="dxa"/>
          </w:tcPr>
          <w:p w:rsidR="00CA2496" w:rsidRPr="00392D82" w:rsidRDefault="00CA2496" w:rsidP="007969C9">
            <w:pPr>
              <w:rPr>
                <w:rFonts w:ascii="Tahoma" w:hAnsi="Tahoma" w:cs="Tahoma"/>
              </w:rPr>
            </w:pPr>
            <w:r w:rsidRPr="00392D82">
              <w:rPr>
                <w:rFonts w:ascii="Tahoma" w:hAnsi="Tahoma" w:cs="Tahoma"/>
              </w:rPr>
              <w:t>Date:</w:t>
            </w:r>
          </w:p>
          <w:p w:rsidR="00CA2496" w:rsidRPr="00392D82" w:rsidRDefault="00CA2496" w:rsidP="007969C9">
            <w:pPr>
              <w:rPr>
                <w:rFonts w:ascii="Tahoma" w:hAnsi="Tahoma" w:cs="Tahoma"/>
              </w:rPr>
            </w:pPr>
          </w:p>
        </w:tc>
        <w:tc>
          <w:tcPr>
            <w:tcW w:w="5244" w:type="dxa"/>
          </w:tcPr>
          <w:p w:rsidR="00CA2496" w:rsidRPr="00392D82" w:rsidRDefault="00CA2496" w:rsidP="007969C9">
            <w:pPr>
              <w:rPr>
                <w:rFonts w:ascii="Tahoma" w:hAnsi="Tahoma" w:cs="Tahoma"/>
              </w:rPr>
            </w:pPr>
            <w:r w:rsidRPr="00392D82">
              <w:rPr>
                <w:rFonts w:ascii="Tahoma" w:hAnsi="Tahoma" w:cs="Tahoma"/>
              </w:rPr>
              <w:t>Date:</w:t>
            </w:r>
          </w:p>
        </w:tc>
      </w:tr>
    </w:tbl>
    <w:p w:rsidR="00AD06BA" w:rsidRDefault="00AD06BA" w:rsidP="00AD06BA">
      <w:pPr>
        <w:rPr>
          <w:rFonts w:ascii="Tahoma" w:hAnsi="Tahoma" w:cs="Tahoma"/>
          <w:b/>
          <w:bCs/>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Pr="00AD06BA" w:rsidRDefault="00AD06BA" w:rsidP="00AD06BA">
      <w:pPr>
        <w:rPr>
          <w:rFonts w:ascii="Tahoma" w:hAnsi="Tahoma" w:cs="Tahoma"/>
          <w:lang w:val="en-GB"/>
        </w:rPr>
      </w:pPr>
    </w:p>
    <w:p w:rsidR="00AD06BA" w:rsidRDefault="00AD06BA" w:rsidP="00AD06BA">
      <w:pPr>
        <w:rPr>
          <w:rFonts w:ascii="Tahoma" w:hAnsi="Tahoma" w:cs="Tahoma"/>
          <w:lang w:val="en-GB"/>
        </w:rPr>
      </w:pPr>
    </w:p>
    <w:p w:rsidR="00D00230" w:rsidRPr="00AD06BA" w:rsidRDefault="00D00230" w:rsidP="00AD06BA">
      <w:pPr>
        <w:jc w:val="right"/>
        <w:rPr>
          <w:rFonts w:ascii="Tahoma" w:hAnsi="Tahoma" w:cs="Tahoma"/>
          <w:lang w:val="en-GB"/>
        </w:rPr>
      </w:pPr>
    </w:p>
    <w:sectPr w:rsidR="00D00230" w:rsidRPr="00AD06BA" w:rsidSect="00625E2C">
      <w:footerReference w:type="default" r:id="rId8"/>
      <w:pgSz w:w="11906" w:h="16838"/>
      <w:pgMar w:top="676" w:right="1440" w:bottom="567"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61" w:rsidRDefault="00A32C61" w:rsidP="00625E2C">
      <w:pPr>
        <w:spacing w:after="0" w:line="240" w:lineRule="auto"/>
      </w:pPr>
      <w:r>
        <w:separator/>
      </w:r>
    </w:p>
  </w:endnote>
  <w:endnote w:type="continuationSeparator" w:id="0">
    <w:p w:rsidR="00A32C61" w:rsidRDefault="00A32C61" w:rsidP="0062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09865"/>
      <w:docPartObj>
        <w:docPartGallery w:val="Page Numbers (Bottom of Page)"/>
        <w:docPartUnique/>
      </w:docPartObj>
    </w:sdtPr>
    <w:sdtEndPr/>
    <w:sdtContent>
      <w:sdt>
        <w:sdtPr>
          <w:id w:val="-1769616900"/>
          <w:docPartObj>
            <w:docPartGallery w:val="Page Numbers (Top of Page)"/>
            <w:docPartUnique/>
          </w:docPartObj>
        </w:sdtPr>
        <w:sdtEndPr/>
        <w:sdtContent>
          <w:p w:rsidR="00AD06BA" w:rsidRDefault="00AD06BA" w:rsidP="00AD06BA">
            <w:pPr>
              <w:pStyle w:val="Footer"/>
              <w:jc w:val="right"/>
            </w:pPr>
            <w:r w:rsidRPr="00AD06BA">
              <w:rPr>
                <w:b/>
              </w:rPr>
              <w:t xml:space="preserve">Job Profile – Senior Manager: Stakeholder Management       </w:t>
            </w:r>
            <w:r>
              <w:t xml:space="preserve">Page </w:t>
            </w:r>
            <w:r>
              <w:rPr>
                <w:b/>
                <w:bCs/>
                <w:sz w:val="24"/>
                <w:szCs w:val="24"/>
              </w:rPr>
              <w:fldChar w:fldCharType="begin"/>
            </w:r>
            <w:r>
              <w:rPr>
                <w:b/>
                <w:bCs/>
              </w:rPr>
              <w:instrText xml:space="preserve"> PAGE </w:instrText>
            </w:r>
            <w:r>
              <w:rPr>
                <w:b/>
                <w:bCs/>
                <w:sz w:val="24"/>
                <w:szCs w:val="24"/>
              </w:rPr>
              <w:fldChar w:fldCharType="separate"/>
            </w:r>
            <w:r w:rsidR="00D973B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73B5">
              <w:rPr>
                <w:b/>
                <w:bCs/>
                <w:noProof/>
              </w:rPr>
              <w:t>5</w:t>
            </w:r>
            <w:r>
              <w:rPr>
                <w:b/>
                <w:bCs/>
                <w:sz w:val="24"/>
                <w:szCs w:val="24"/>
              </w:rPr>
              <w:fldChar w:fldCharType="end"/>
            </w:r>
          </w:p>
        </w:sdtContent>
      </w:sdt>
    </w:sdtContent>
  </w:sdt>
  <w:p w:rsidR="00F74EFF" w:rsidRDefault="00F74E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61" w:rsidRDefault="00A32C61" w:rsidP="00625E2C">
      <w:pPr>
        <w:spacing w:after="0" w:line="240" w:lineRule="auto"/>
      </w:pPr>
      <w:r>
        <w:separator/>
      </w:r>
    </w:p>
  </w:footnote>
  <w:footnote w:type="continuationSeparator" w:id="0">
    <w:p w:rsidR="00A32C61" w:rsidRDefault="00A32C61" w:rsidP="00625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676"/>
    <w:multiLevelType w:val="hybridMultilevel"/>
    <w:tmpl w:val="A1EA0C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2A85D77"/>
    <w:multiLevelType w:val="hybridMultilevel"/>
    <w:tmpl w:val="C996FB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3222A95"/>
    <w:multiLevelType w:val="hybridMultilevel"/>
    <w:tmpl w:val="842634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0B25795"/>
    <w:multiLevelType w:val="multilevel"/>
    <w:tmpl w:val="CF84B8D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4251518B"/>
    <w:multiLevelType w:val="hybridMultilevel"/>
    <w:tmpl w:val="BF861B74"/>
    <w:lvl w:ilvl="0" w:tplc="BE7AED50">
      <w:numFmt w:val="bullet"/>
      <w:lvlText w:val="•"/>
      <w:lvlJc w:val="left"/>
      <w:pPr>
        <w:ind w:left="360" w:hanging="360"/>
      </w:pPr>
      <w:rPr>
        <w:rFonts w:ascii="Verdana" w:eastAsiaTheme="minorHAnsi" w:hAnsi="Verdana" w:cs="Verdana"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4AA623C"/>
    <w:multiLevelType w:val="hybridMultilevel"/>
    <w:tmpl w:val="E51022C4"/>
    <w:lvl w:ilvl="0" w:tplc="08090001">
      <w:start w:val="1"/>
      <w:numFmt w:val="bullet"/>
      <w:lvlText w:val=""/>
      <w:lvlJc w:val="left"/>
      <w:pPr>
        <w:tabs>
          <w:tab w:val="num" w:pos="360"/>
        </w:tabs>
        <w:ind w:left="360" w:hanging="360"/>
      </w:pPr>
      <w:rPr>
        <w:rFonts w:ascii="Symbol" w:hAnsi="Symbol" w:hint="default"/>
      </w:rPr>
    </w:lvl>
    <w:lvl w:ilvl="1" w:tplc="45A41C3E">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BF4DFC"/>
    <w:multiLevelType w:val="hybridMultilevel"/>
    <w:tmpl w:val="FB2080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6A77262A"/>
    <w:multiLevelType w:val="hybridMultilevel"/>
    <w:tmpl w:val="BD2CB3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6BE73DE7"/>
    <w:multiLevelType w:val="hybridMultilevel"/>
    <w:tmpl w:val="C296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0"/>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2C"/>
    <w:rsid w:val="000426D1"/>
    <w:rsid w:val="000539E7"/>
    <w:rsid w:val="00056857"/>
    <w:rsid w:val="00086740"/>
    <w:rsid w:val="0009708A"/>
    <w:rsid w:val="000A54A5"/>
    <w:rsid w:val="000B138A"/>
    <w:rsid w:val="000C13C6"/>
    <w:rsid w:val="000D242C"/>
    <w:rsid w:val="000D724D"/>
    <w:rsid w:val="000E72BD"/>
    <w:rsid w:val="000F1979"/>
    <w:rsid w:val="001261AE"/>
    <w:rsid w:val="00130EF0"/>
    <w:rsid w:val="00151ED0"/>
    <w:rsid w:val="00154E47"/>
    <w:rsid w:val="001736B0"/>
    <w:rsid w:val="00176598"/>
    <w:rsid w:val="00184E49"/>
    <w:rsid w:val="00191598"/>
    <w:rsid w:val="001B57C9"/>
    <w:rsid w:val="001E25CE"/>
    <w:rsid w:val="001E591C"/>
    <w:rsid w:val="0021569C"/>
    <w:rsid w:val="00216E03"/>
    <w:rsid w:val="002245D7"/>
    <w:rsid w:val="00226C04"/>
    <w:rsid w:val="002332C8"/>
    <w:rsid w:val="002705D3"/>
    <w:rsid w:val="00284DFB"/>
    <w:rsid w:val="002A0C49"/>
    <w:rsid w:val="002C7885"/>
    <w:rsid w:val="002E3B3D"/>
    <w:rsid w:val="003159C4"/>
    <w:rsid w:val="00326785"/>
    <w:rsid w:val="00342C27"/>
    <w:rsid w:val="00345CC4"/>
    <w:rsid w:val="00366E51"/>
    <w:rsid w:val="00372E37"/>
    <w:rsid w:val="00392D82"/>
    <w:rsid w:val="003B7661"/>
    <w:rsid w:val="00400AF6"/>
    <w:rsid w:val="0044292B"/>
    <w:rsid w:val="0044495D"/>
    <w:rsid w:val="00483EF7"/>
    <w:rsid w:val="00494E2F"/>
    <w:rsid w:val="0049696C"/>
    <w:rsid w:val="004D7F42"/>
    <w:rsid w:val="004E0B97"/>
    <w:rsid w:val="004E73A1"/>
    <w:rsid w:val="004F2102"/>
    <w:rsid w:val="005632A2"/>
    <w:rsid w:val="005763DC"/>
    <w:rsid w:val="005A4A38"/>
    <w:rsid w:val="005B0138"/>
    <w:rsid w:val="005B67D5"/>
    <w:rsid w:val="005F3685"/>
    <w:rsid w:val="00607105"/>
    <w:rsid w:val="00625E2C"/>
    <w:rsid w:val="00640D79"/>
    <w:rsid w:val="0067521C"/>
    <w:rsid w:val="00693F06"/>
    <w:rsid w:val="00721063"/>
    <w:rsid w:val="007501CF"/>
    <w:rsid w:val="007A4A73"/>
    <w:rsid w:val="007E1466"/>
    <w:rsid w:val="007E236A"/>
    <w:rsid w:val="008246D4"/>
    <w:rsid w:val="00832091"/>
    <w:rsid w:val="0083348F"/>
    <w:rsid w:val="008D0F84"/>
    <w:rsid w:val="00902A67"/>
    <w:rsid w:val="009437F4"/>
    <w:rsid w:val="00993313"/>
    <w:rsid w:val="009970F0"/>
    <w:rsid w:val="00A02369"/>
    <w:rsid w:val="00A2398F"/>
    <w:rsid w:val="00A32C61"/>
    <w:rsid w:val="00A501A0"/>
    <w:rsid w:val="00A510CF"/>
    <w:rsid w:val="00A74BD7"/>
    <w:rsid w:val="00A95B66"/>
    <w:rsid w:val="00AB285D"/>
    <w:rsid w:val="00AB780C"/>
    <w:rsid w:val="00AC40D9"/>
    <w:rsid w:val="00AD03DF"/>
    <w:rsid w:val="00AD06BA"/>
    <w:rsid w:val="00B227C8"/>
    <w:rsid w:val="00BE711D"/>
    <w:rsid w:val="00C1173B"/>
    <w:rsid w:val="00C35349"/>
    <w:rsid w:val="00C730A9"/>
    <w:rsid w:val="00CA2496"/>
    <w:rsid w:val="00CB4993"/>
    <w:rsid w:val="00D00230"/>
    <w:rsid w:val="00D03909"/>
    <w:rsid w:val="00D31FED"/>
    <w:rsid w:val="00D34807"/>
    <w:rsid w:val="00D8308E"/>
    <w:rsid w:val="00D973B5"/>
    <w:rsid w:val="00DA2BC2"/>
    <w:rsid w:val="00DB636B"/>
    <w:rsid w:val="00DC2787"/>
    <w:rsid w:val="00DD4CE7"/>
    <w:rsid w:val="00E1523E"/>
    <w:rsid w:val="00E22537"/>
    <w:rsid w:val="00E75899"/>
    <w:rsid w:val="00E868EA"/>
    <w:rsid w:val="00E977DF"/>
    <w:rsid w:val="00EA66F0"/>
    <w:rsid w:val="00EF0BF9"/>
    <w:rsid w:val="00F211B7"/>
    <w:rsid w:val="00F30FAE"/>
    <w:rsid w:val="00F36488"/>
    <w:rsid w:val="00F43B60"/>
    <w:rsid w:val="00F463EC"/>
    <w:rsid w:val="00F74E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636E6"/>
  <w15:docId w15:val="{0D2BDD11-D684-4002-A8D4-36C42787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97"/>
  </w:style>
  <w:style w:type="paragraph" w:styleId="Heading1">
    <w:name w:val="heading 1"/>
    <w:basedOn w:val="Normal"/>
    <w:next w:val="Normal"/>
    <w:link w:val="Heading1Char"/>
    <w:qFormat/>
    <w:rsid w:val="00625E2C"/>
    <w:pPr>
      <w:keepNext/>
      <w:numPr>
        <w:numId w:val="1"/>
      </w:numPr>
      <w:spacing w:before="240" w:after="60" w:line="240" w:lineRule="auto"/>
      <w:jc w:val="both"/>
      <w:outlineLvl w:val="0"/>
    </w:pPr>
    <w:rPr>
      <w:rFonts w:ascii="Arial" w:eastAsia="Times New Roman" w:hAnsi="Arial" w:cs="Arial"/>
      <w:b/>
      <w:bCs/>
      <w:kern w:val="32"/>
      <w:sz w:val="32"/>
      <w:szCs w:val="32"/>
      <w:lang w:val="en-AU" w:eastAsia="en-AU"/>
    </w:rPr>
  </w:style>
  <w:style w:type="paragraph" w:styleId="Heading2">
    <w:name w:val="heading 2"/>
    <w:aliases w:val="Heading 2 Char1,Heading 2 Char Char"/>
    <w:basedOn w:val="Normal"/>
    <w:next w:val="Normal"/>
    <w:link w:val="Heading2Char"/>
    <w:qFormat/>
    <w:rsid w:val="00625E2C"/>
    <w:pPr>
      <w:keepNext/>
      <w:numPr>
        <w:ilvl w:val="1"/>
        <w:numId w:val="1"/>
      </w:numPr>
      <w:spacing w:before="240" w:after="60" w:line="240" w:lineRule="auto"/>
      <w:jc w:val="both"/>
      <w:outlineLvl w:val="1"/>
    </w:pPr>
    <w:rPr>
      <w:rFonts w:ascii="Arial" w:eastAsia="Times New Roman" w:hAnsi="Arial" w:cs="Arial"/>
      <w:b/>
      <w:bCs/>
      <w:iCs/>
      <w:sz w:val="20"/>
      <w:szCs w:val="28"/>
      <w:lang w:val="en-AU" w:eastAsia="en-AU"/>
    </w:rPr>
  </w:style>
  <w:style w:type="paragraph" w:styleId="Heading3">
    <w:name w:val="heading 3"/>
    <w:aliases w:val="Heading 3 Char1,Heading 3 Char Char"/>
    <w:basedOn w:val="Normal"/>
    <w:next w:val="Normal"/>
    <w:link w:val="Heading3Char"/>
    <w:qFormat/>
    <w:rsid w:val="00625E2C"/>
    <w:pPr>
      <w:keepNext/>
      <w:numPr>
        <w:ilvl w:val="2"/>
        <w:numId w:val="1"/>
      </w:numPr>
      <w:spacing w:before="240" w:after="60" w:line="240" w:lineRule="auto"/>
      <w:jc w:val="both"/>
      <w:outlineLvl w:val="2"/>
    </w:pPr>
    <w:rPr>
      <w:rFonts w:ascii="Arial" w:eastAsia="Times New Roman" w:hAnsi="Arial" w:cs="Arial"/>
      <w:b/>
      <w:bCs/>
      <w:sz w:val="20"/>
      <w:szCs w:val="26"/>
      <w:lang w:val="en-AU" w:eastAsia="en-AU"/>
    </w:rPr>
  </w:style>
  <w:style w:type="paragraph" w:styleId="Heading4">
    <w:name w:val="heading 4"/>
    <w:basedOn w:val="Normal"/>
    <w:next w:val="Normal"/>
    <w:link w:val="Heading4Char"/>
    <w:qFormat/>
    <w:rsid w:val="00625E2C"/>
    <w:pPr>
      <w:keepNext/>
      <w:numPr>
        <w:ilvl w:val="3"/>
        <w:numId w:val="1"/>
      </w:numPr>
      <w:spacing w:after="0" w:line="240" w:lineRule="auto"/>
      <w:ind w:left="862" w:hanging="862"/>
      <w:jc w:val="both"/>
      <w:outlineLvl w:val="3"/>
    </w:pPr>
    <w:rPr>
      <w:rFonts w:ascii="Arial" w:eastAsia="Times New Roman" w:hAnsi="Arial" w:cs="Times New Roman"/>
      <w:bCs/>
      <w:i/>
      <w:sz w:val="20"/>
      <w:szCs w:val="28"/>
      <w:lang w:val="en-AU" w:eastAsia="en-AU"/>
    </w:rPr>
  </w:style>
  <w:style w:type="paragraph" w:styleId="Heading5">
    <w:name w:val="heading 5"/>
    <w:basedOn w:val="Normal"/>
    <w:next w:val="Normal"/>
    <w:link w:val="Heading5Char"/>
    <w:qFormat/>
    <w:rsid w:val="00625E2C"/>
    <w:pPr>
      <w:numPr>
        <w:ilvl w:val="4"/>
        <w:numId w:val="1"/>
      </w:numPr>
      <w:spacing w:before="240" w:after="60" w:line="240" w:lineRule="auto"/>
      <w:jc w:val="both"/>
      <w:outlineLvl w:val="4"/>
    </w:pPr>
    <w:rPr>
      <w:rFonts w:ascii="Arial" w:eastAsia="Times New Roman" w:hAnsi="Arial" w:cs="Times New Roman"/>
      <w:bCs/>
      <w:i/>
      <w:iCs/>
      <w:sz w:val="18"/>
      <w:szCs w:val="26"/>
      <w:lang w:val="en-AU" w:eastAsia="en-AU"/>
    </w:rPr>
  </w:style>
  <w:style w:type="paragraph" w:styleId="Heading6">
    <w:name w:val="heading 6"/>
    <w:basedOn w:val="Normal"/>
    <w:next w:val="Normal"/>
    <w:link w:val="Heading6Char"/>
    <w:qFormat/>
    <w:rsid w:val="00625E2C"/>
    <w:pPr>
      <w:numPr>
        <w:ilvl w:val="5"/>
        <w:numId w:val="1"/>
      </w:numPr>
      <w:spacing w:before="240" w:after="60" w:line="240" w:lineRule="auto"/>
      <w:jc w:val="both"/>
      <w:outlineLvl w:val="5"/>
    </w:pPr>
    <w:rPr>
      <w:rFonts w:ascii="Arial" w:eastAsia="Times New Roman" w:hAnsi="Arial" w:cs="Times New Roman"/>
      <w:b/>
      <w:bCs/>
      <w:lang w:val="en-AU" w:eastAsia="en-AU"/>
    </w:rPr>
  </w:style>
  <w:style w:type="paragraph" w:styleId="Heading7">
    <w:name w:val="heading 7"/>
    <w:basedOn w:val="Normal"/>
    <w:next w:val="Normal"/>
    <w:link w:val="Heading7Char"/>
    <w:qFormat/>
    <w:rsid w:val="00625E2C"/>
    <w:pPr>
      <w:numPr>
        <w:ilvl w:val="6"/>
        <w:numId w:val="1"/>
      </w:numPr>
      <w:spacing w:before="240" w:after="60" w:line="240" w:lineRule="auto"/>
      <w:jc w:val="both"/>
      <w:outlineLvl w:val="6"/>
    </w:pPr>
    <w:rPr>
      <w:rFonts w:ascii="Arial" w:eastAsia="Times New Roman" w:hAnsi="Arial" w:cs="Times New Roman"/>
      <w:sz w:val="20"/>
      <w:szCs w:val="24"/>
      <w:lang w:val="en-AU" w:eastAsia="en-AU"/>
    </w:rPr>
  </w:style>
  <w:style w:type="paragraph" w:styleId="Heading8">
    <w:name w:val="heading 8"/>
    <w:basedOn w:val="Normal"/>
    <w:next w:val="Normal"/>
    <w:link w:val="Heading8Char"/>
    <w:qFormat/>
    <w:rsid w:val="00625E2C"/>
    <w:pPr>
      <w:numPr>
        <w:ilvl w:val="7"/>
        <w:numId w:val="1"/>
      </w:numPr>
      <w:spacing w:before="240" w:after="60" w:line="240" w:lineRule="auto"/>
      <w:jc w:val="both"/>
      <w:outlineLvl w:val="7"/>
    </w:pPr>
    <w:rPr>
      <w:rFonts w:ascii="Arial" w:eastAsia="Times New Roman" w:hAnsi="Arial" w:cs="Times New Roman"/>
      <w:i/>
      <w:iCs/>
      <w:sz w:val="20"/>
      <w:szCs w:val="24"/>
      <w:lang w:val="en-AU" w:eastAsia="en-AU"/>
    </w:rPr>
  </w:style>
  <w:style w:type="paragraph" w:styleId="Heading9">
    <w:name w:val="heading 9"/>
    <w:basedOn w:val="Normal"/>
    <w:next w:val="Normal"/>
    <w:link w:val="Heading9Char"/>
    <w:qFormat/>
    <w:rsid w:val="00625E2C"/>
    <w:pPr>
      <w:numPr>
        <w:ilvl w:val="8"/>
        <w:numId w:val="1"/>
      </w:numPr>
      <w:spacing w:before="240" w:after="60" w:line="240" w:lineRule="auto"/>
      <w:jc w:val="both"/>
      <w:outlineLvl w:val="8"/>
    </w:pPr>
    <w:rPr>
      <w:rFonts w:ascii="Arial" w:eastAsia="Times New Roman" w:hAnsi="Arial" w:cs="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E2C"/>
    <w:rPr>
      <w:rFonts w:ascii="Arial" w:eastAsia="Times New Roman" w:hAnsi="Arial" w:cs="Arial"/>
      <w:b/>
      <w:bCs/>
      <w:kern w:val="32"/>
      <w:sz w:val="32"/>
      <w:szCs w:val="32"/>
      <w:lang w:val="en-AU" w:eastAsia="en-AU"/>
    </w:rPr>
  </w:style>
  <w:style w:type="character" w:customStyle="1" w:styleId="Heading2Char">
    <w:name w:val="Heading 2 Char"/>
    <w:aliases w:val="Heading 2 Char1 Char,Heading 2 Char Char Char"/>
    <w:basedOn w:val="DefaultParagraphFont"/>
    <w:link w:val="Heading2"/>
    <w:rsid w:val="00625E2C"/>
    <w:rPr>
      <w:rFonts w:ascii="Arial" w:eastAsia="Times New Roman" w:hAnsi="Arial" w:cs="Arial"/>
      <w:b/>
      <w:bCs/>
      <w:iCs/>
      <w:sz w:val="20"/>
      <w:szCs w:val="28"/>
      <w:lang w:val="en-AU" w:eastAsia="en-AU"/>
    </w:rPr>
  </w:style>
  <w:style w:type="character" w:customStyle="1" w:styleId="Heading3Char">
    <w:name w:val="Heading 3 Char"/>
    <w:aliases w:val="Heading 3 Char1 Char,Heading 3 Char Char Char"/>
    <w:basedOn w:val="DefaultParagraphFont"/>
    <w:link w:val="Heading3"/>
    <w:rsid w:val="00625E2C"/>
    <w:rPr>
      <w:rFonts w:ascii="Arial" w:eastAsia="Times New Roman" w:hAnsi="Arial" w:cs="Arial"/>
      <w:b/>
      <w:bCs/>
      <w:sz w:val="20"/>
      <w:szCs w:val="26"/>
      <w:lang w:val="en-AU" w:eastAsia="en-AU"/>
    </w:rPr>
  </w:style>
  <w:style w:type="character" w:customStyle="1" w:styleId="Heading4Char">
    <w:name w:val="Heading 4 Char"/>
    <w:basedOn w:val="DefaultParagraphFont"/>
    <w:link w:val="Heading4"/>
    <w:rsid w:val="00625E2C"/>
    <w:rPr>
      <w:rFonts w:ascii="Arial" w:eastAsia="Times New Roman" w:hAnsi="Arial" w:cs="Times New Roman"/>
      <w:bCs/>
      <w:i/>
      <w:sz w:val="20"/>
      <w:szCs w:val="28"/>
      <w:lang w:val="en-AU" w:eastAsia="en-AU"/>
    </w:rPr>
  </w:style>
  <w:style w:type="character" w:customStyle="1" w:styleId="Heading5Char">
    <w:name w:val="Heading 5 Char"/>
    <w:basedOn w:val="DefaultParagraphFont"/>
    <w:link w:val="Heading5"/>
    <w:rsid w:val="00625E2C"/>
    <w:rPr>
      <w:rFonts w:ascii="Arial" w:eastAsia="Times New Roman" w:hAnsi="Arial" w:cs="Times New Roman"/>
      <w:bCs/>
      <w:i/>
      <w:iCs/>
      <w:sz w:val="18"/>
      <w:szCs w:val="26"/>
      <w:lang w:val="en-AU" w:eastAsia="en-AU"/>
    </w:rPr>
  </w:style>
  <w:style w:type="character" w:customStyle="1" w:styleId="Heading6Char">
    <w:name w:val="Heading 6 Char"/>
    <w:basedOn w:val="DefaultParagraphFont"/>
    <w:link w:val="Heading6"/>
    <w:rsid w:val="00625E2C"/>
    <w:rPr>
      <w:rFonts w:ascii="Arial" w:eastAsia="Times New Roman" w:hAnsi="Arial" w:cs="Times New Roman"/>
      <w:b/>
      <w:bCs/>
      <w:lang w:val="en-AU" w:eastAsia="en-AU"/>
    </w:rPr>
  </w:style>
  <w:style w:type="character" w:customStyle="1" w:styleId="Heading7Char">
    <w:name w:val="Heading 7 Char"/>
    <w:basedOn w:val="DefaultParagraphFont"/>
    <w:link w:val="Heading7"/>
    <w:rsid w:val="00625E2C"/>
    <w:rPr>
      <w:rFonts w:ascii="Arial" w:eastAsia="Times New Roman" w:hAnsi="Arial" w:cs="Times New Roman"/>
      <w:sz w:val="20"/>
      <w:szCs w:val="24"/>
      <w:lang w:val="en-AU" w:eastAsia="en-AU"/>
    </w:rPr>
  </w:style>
  <w:style w:type="character" w:customStyle="1" w:styleId="Heading8Char">
    <w:name w:val="Heading 8 Char"/>
    <w:basedOn w:val="DefaultParagraphFont"/>
    <w:link w:val="Heading8"/>
    <w:rsid w:val="00625E2C"/>
    <w:rPr>
      <w:rFonts w:ascii="Arial" w:eastAsia="Times New Roman" w:hAnsi="Arial" w:cs="Times New Roman"/>
      <w:i/>
      <w:iCs/>
      <w:sz w:val="20"/>
      <w:szCs w:val="24"/>
      <w:lang w:val="en-AU" w:eastAsia="en-AU"/>
    </w:rPr>
  </w:style>
  <w:style w:type="character" w:customStyle="1" w:styleId="Heading9Char">
    <w:name w:val="Heading 9 Char"/>
    <w:basedOn w:val="DefaultParagraphFont"/>
    <w:link w:val="Heading9"/>
    <w:rsid w:val="00625E2C"/>
    <w:rPr>
      <w:rFonts w:ascii="Arial" w:eastAsia="Times New Roman" w:hAnsi="Arial" w:cs="Arial"/>
      <w:lang w:val="en-AU" w:eastAsia="en-AU"/>
    </w:rPr>
  </w:style>
  <w:style w:type="paragraph" w:styleId="NormalWeb">
    <w:name w:val="Normal (Web)"/>
    <w:basedOn w:val="Normal"/>
    <w:rsid w:val="00625E2C"/>
    <w:pPr>
      <w:spacing w:before="100" w:beforeAutospacing="1" w:after="100" w:afterAutospacing="1" w:line="240" w:lineRule="auto"/>
    </w:pPr>
    <w:rPr>
      <w:rFonts w:ascii="Arial" w:eastAsia="Times New Roman" w:hAnsi="Arial" w:cs="Times New Roman"/>
      <w:sz w:val="20"/>
      <w:szCs w:val="24"/>
      <w:lang w:val="en-AU"/>
    </w:rPr>
  </w:style>
  <w:style w:type="paragraph" w:styleId="Title">
    <w:name w:val="Title"/>
    <w:basedOn w:val="Normal"/>
    <w:link w:val="TitleChar"/>
    <w:qFormat/>
    <w:rsid w:val="00625E2C"/>
    <w:pPr>
      <w:spacing w:after="0" w:line="240" w:lineRule="auto"/>
      <w:jc w:val="center"/>
    </w:pPr>
    <w:rPr>
      <w:rFonts w:ascii="Arial" w:eastAsia="Times New Roman" w:hAnsi="Arial" w:cs="Arial"/>
      <w:b/>
      <w:bCs/>
      <w:sz w:val="18"/>
      <w:szCs w:val="24"/>
      <w:lang w:val="en-GB"/>
    </w:rPr>
  </w:style>
  <w:style w:type="character" w:customStyle="1" w:styleId="TitleChar">
    <w:name w:val="Title Char"/>
    <w:basedOn w:val="DefaultParagraphFont"/>
    <w:link w:val="Title"/>
    <w:rsid w:val="00625E2C"/>
    <w:rPr>
      <w:rFonts w:ascii="Arial" w:eastAsia="Times New Roman" w:hAnsi="Arial" w:cs="Arial"/>
      <w:b/>
      <w:bCs/>
      <w:sz w:val="18"/>
      <w:szCs w:val="24"/>
      <w:lang w:val="en-GB"/>
    </w:rPr>
  </w:style>
  <w:style w:type="character" w:styleId="Emphasis">
    <w:name w:val="Emphasis"/>
    <w:basedOn w:val="DefaultParagraphFont"/>
    <w:qFormat/>
    <w:rsid w:val="00625E2C"/>
    <w:rPr>
      <w:i/>
      <w:iCs/>
    </w:rPr>
  </w:style>
  <w:style w:type="paragraph" w:styleId="PlainText">
    <w:name w:val="Plain Text"/>
    <w:basedOn w:val="Normal"/>
    <w:link w:val="PlainTextChar"/>
    <w:uiPriority w:val="99"/>
    <w:unhideWhenUsed/>
    <w:rsid w:val="00625E2C"/>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625E2C"/>
    <w:rPr>
      <w:rFonts w:ascii="Consolas" w:eastAsia="Calibri" w:hAnsi="Consolas" w:cs="Times New Roman"/>
      <w:sz w:val="21"/>
      <w:szCs w:val="21"/>
      <w:lang w:val="en-US"/>
    </w:rPr>
  </w:style>
  <w:style w:type="paragraph" w:styleId="Header">
    <w:name w:val="header"/>
    <w:basedOn w:val="Normal"/>
    <w:link w:val="HeaderChar"/>
    <w:unhideWhenUsed/>
    <w:rsid w:val="00625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E2C"/>
  </w:style>
  <w:style w:type="paragraph" w:styleId="Footer">
    <w:name w:val="footer"/>
    <w:basedOn w:val="Normal"/>
    <w:link w:val="FooterChar"/>
    <w:uiPriority w:val="99"/>
    <w:unhideWhenUsed/>
    <w:rsid w:val="00625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E2C"/>
  </w:style>
  <w:style w:type="paragraph" w:styleId="BalloonText">
    <w:name w:val="Balloon Text"/>
    <w:basedOn w:val="Normal"/>
    <w:link w:val="BalloonTextChar"/>
    <w:uiPriority w:val="99"/>
    <w:semiHidden/>
    <w:unhideWhenUsed/>
    <w:rsid w:val="0062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E2C"/>
    <w:rPr>
      <w:rFonts w:ascii="Tahoma" w:hAnsi="Tahoma" w:cs="Tahoma"/>
      <w:sz w:val="16"/>
      <w:szCs w:val="16"/>
    </w:rPr>
  </w:style>
  <w:style w:type="paragraph" w:styleId="ListParagraph">
    <w:name w:val="List Paragraph"/>
    <w:basedOn w:val="Normal"/>
    <w:uiPriority w:val="34"/>
    <w:qFormat/>
    <w:rsid w:val="00BE711D"/>
    <w:pPr>
      <w:ind w:left="720"/>
      <w:contextualSpacing/>
    </w:pPr>
    <w:rPr>
      <w:lang w:val="en-GB"/>
    </w:rPr>
  </w:style>
  <w:style w:type="paragraph" w:styleId="BodyTextIndent">
    <w:name w:val="Body Text Indent"/>
    <w:basedOn w:val="Normal"/>
    <w:link w:val="BodyTextIndentChar"/>
    <w:semiHidden/>
    <w:rsid w:val="00BE711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711D"/>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AD03DF"/>
    <w:pPr>
      <w:spacing w:after="0" w:line="240" w:lineRule="auto"/>
    </w:pPr>
    <w:rPr>
      <w:rFonts w:ascii="Arial" w:eastAsia="Times New Roman" w:hAnsi="Arial" w:cs="Arial"/>
      <w:sz w:val="18"/>
      <w:szCs w:val="24"/>
      <w:lang w:val="en-GB"/>
    </w:rPr>
  </w:style>
  <w:style w:type="character" w:customStyle="1" w:styleId="BodyText2Char">
    <w:name w:val="Body Text 2 Char"/>
    <w:basedOn w:val="DefaultParagraphFont"/>
    <w:link w:val="BodyText2"/>
    <w:semiHidden/>
    <w:rsid w:val="00AD03DF"/>
    <w:rPr>
      <w:rFonts w:ascii="Arial" w:eastAsia="Times New Roman" w:hAnsi="Arial" w:cs="Arial"/>
      <w:sz w:val="18"/>
      <w:szCs w:val="24"/>
      <w:lang w:val="en-GB"/>
    </w:rPr>
  </w:style>
  <w:style w:type="paragraph" w:customStyle="1" w:styleId="Default">
    <w:name w:val="Default"/>
    <w:rsid w:val="00326785"/>
    <w:pPr>
      <w:autoSpaceDE w:val="0"/>
      <w:autoSpaceDN w:val="0"/>
      <w:adjustRightInd w:val="0"/>
      <w:spacing w:after="0" w:line="240" w:lineRule="auto"/>
    </w:pPr>
    <w:rPr>
      <w:rFonts w:ascii="Corbel" w:hAnsi="Corbel" w:cs="Corbe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6793">
      <w:bodyDiv w:val="1"/>
      <w:marLeft w:val="0"/>
      <w:marRight w:val="0"/>
      <w:marTop w:val="0"/>
      <w:marBottom w:val="0"/>
      <w:divBdr>
        <w:top w:val="none" w:sz="0" w:space="0" w:color="auto"/>
        <w:left w:val="none" w:sz="0" w:space="0" w:color="auto"/>
        <w:bottom w:val="none" w:sz="0" w:space="0" w:color="auto"/>
        <w:right w:val="none" w:sz="0" w:space="0" w:color="auto"/>
      </w:divBdr>
      <w:divsChild>
        <w:div w:id="745422593">
          <w:marLeft w:val="0"/>
          <w:marRight w:val="0"/>
          <w:marTop w:val="0"/>
          <w:marBottom w:val="0"/>
          <w:divBdr>
            <w:top w:val="none" w:sz="0" w:space="0" w:color="auto"/>
            <w:left w:val="none" w:sz="0" w:space="0" w:color="auto"/>
            <w:bottom w:val="none" w:sz="0" w:space="0" w:color="auto"/>
            <w:right w:val="none" w:sz="0" w:space="0" w:color="auto"/>
          </w:divBdr>
          <w:divsChild>
            <w:div w:id="376202532">
              <w:marLeft w:val="0"/>
              <w:marRight w:val="0"/>
              <w:marTop w:val="0"/>
              <w:marBottom w:val="0"/>
              <w:divBdr>
                <w:top w:val="none" w:sz="0" w:space="0" w:color="auto"/>
                <w:left w:val="none" w:sz="0" w:space="0" w:color="auto"/>
                <w:bottom w:val="none" w:sz="0" w:space="0" w:color="auto"/>
                <w:right w:val="none" w:sz="0" w:space="0" w:color="auto"/>
              </w:divBdr>
              <w:divsChild>
                <w:div w:id="698552835">
                  <w:marLeft w:val="-225"/>
                  <w:marRight w:val="-225"/>
                  <w:marTop w:val="0"/>
                  <w:marBottom w:val="0"/>
                  <w:divBdr>
                    <w:top w:val="none" w:sz="0" w:space="0" w:color="auto"/>
                    <w:left w:val="none" w:sz="0" w:space="0" w:color="auto"/>
                    <w:bottom w:val="none" w:sz="0" w:space="0" w:color="auto"/>
                    <w:right w:val="none" w:sz="0" w:space="0" w:color="auto"/>
                  </w:divBdr>
                  <w:divsChild>
                    <w:div w:id="857544239">
                      <w:marLeft w:val="0"/>
                      <w:marRight w:val="0"/>
                      <w:marTop w:val="0"/>
                      <w:marBottom w:val="0"/>
                      <w:divBdr>
                        <w:top w:val="none" w:sz="0" w:space="0" w:color="auto"/>
                        <w:left w:val="none" w:sz="0" w:space="0" w:color="auto"/>
                        <w:bottom w:val="none" w:sz="0" w:space="0" w:color="auto"/>
                        <w:right w:val="none" w:sz="0" w:space="0" w:color="auto"/>
                      </w:divBdr>
                      <w:divsChild>
                        <w:div w:id="962735542">
                          <w:marLeft w:val="-225"/>
                          <w:marRight w:val="-225"/>
                          <w:marTop w:val="0"/>
                          <w:marBottom w:val="0"/>
                          <w:divBdr>
                            <w:top w:val="none" w:sz="0" w:space="0" w:color="auto"/>
                            <w:left w:val="none" w:sz="0" w:space="0" w:color="auto"/>
                            <w:bottom w:val="none" w:sz="0" w:space="0" w:color="auto"/>
                            <w:right w:val="none" w:sz="0" w:space="0" w:color="auto"/>
                          </w:divBdr>
                          <w:divsChild>
                            <w:div w:id="2027322168">
                              <w:marLeft w:val="0"/>
                              <w:marRight w:val="0"/>
                              <w:marTop w:val="0"/>
                              <w:marBottom w:val="0"/>
                              <w:divBdr>
                                <w:top w:val="none" w:sz="0" w:space="0" w:color="auto"/>
                                <w:left w:val="none" w:sz="0" w:space="0" w:color="auto"/>
                                <w:bottom w:val="none" w:sz="0" w:space="0" w:color="auto"/>
                                <w:right w:val="none" w:sz="0" w:space="0" w:color="auto"/>
                              </w:divBdr>
                              <w:divsChild>
                                <w:div w:id="2080638035">
                                  <w:marLeft w:val="0"/>
                                  <w:marRight w:val="0"/>
                                  <w:marTop w:val="0"/>
                                  <w:marBottom w:val="0"/>
                                  <w:divBdr>
                                    <w:top w:val="none" w:sz="0" w:space="0" w:color="auto"/>
                                    <w:left w:val="none" w:sz="0" w:space="0" w:color="auto"/>
                                    <w:bottom w:val="none" w:sz="0" w:space="0" w:color="auto"/>
                                    <w:right w:val="none" w:sz="0" w:space="0" w:color="auto"/>
                                  </w:divBdr>
                                  <w:divsChild>
                                    <w:div w:id="59059123">
                                      <w:marLeft w:val="-225"/>
                                      <w:marRight w:val="-225"/>
                                      <w:marTop w:val="0"/>
                                      <w:marBottom w:val="0"/>
                                      <w:divBdr>
                                        <w:top w:val="none" w:sz="0" w:space="0" w:color="auto"/>
                                        <w:left w:val="none" w:sz="0" w:space="0" w:color="auto"/>
                                        <w:bottom w:val="none" w:sz="0" w:space="0" w:color="auto"/>
                                        <w:right w:val="none" w:sz="0" w:space="0" w:color="auto"/>
                                      </w:divBdr>
                                      <w:divsChild>
                                        <w:div w:id="454177972">
                                          <w:marLeft w:val="0"/>
                                          <w:marRight w:val="0"/>
                                          <w:marTop w:val="0"/>
                                          <w:marBottom w:val="0"/>
                                          <w:divBdr>
                                            <w:top w:val="none" w:sz="0" w:space="0" w:color="auto"/>
                                            <w:left w:val="none" w:sz="0" w:space="0" w:color="auto"/>
                                            <w:bottom w:val="none" w:sz="0" w:space="0" w:color="auto"/>
                                            <w:right w:val="none" w:sz="0" w:space="0" w:color="auto"/>
                                          </w:divBdr>
                                          <w:divsChild>
                                            <w:div w:id="209608574">
                                              <w:marLeft w:val="0"/>
                                              <w:marRight w:val="0"/>
                                              <w:marTop w:val="0"/>
                                              <w:marBottom w:val="450"/>
                                              <w:divBdr>
                                                <w:top w:val="single" w:sz="6" w:space="0" w:color="E4E4E4"/>
                                                <w:left w:val="single" w:sz="6" w:space="0" w:color="E4E4E4"/>
                                                <w:bottom w:val="single" w:sz="6" w:space="0" w:color="E4E4E4"/>
                                                <w:right w:val="single" w:sz="6" w:space="0" w:color="E4E4E4"/>
                                              </w:divBdr>
                                              <w:divsChild>
                                                <w:div w:id="288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NelisiweM</dc:creator>
  <cp:lastModifiedBy>Rejoice Dzowa</cp:lastModifiedBy>
  <cp:revision>2</cp:revision>
  <cp:lastPrinted>2017-02-14T08:39:00Z</cp:lastPrinted>
  <dcterms:created xsi:type="dcterms:W3CDTF">2020-04-17T09:48:00Z</dcterms:created>
  <dcterms:modified xsi:type="dcterms:W3CDTF">2020-04-17T09:48:00Z</dcterms:modified>
</cp:coreProperties>
</file>