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4639A9" w14:textId="77777777" w:rsidR="00CE6520" w:rsidRDefault="00913C8C" w:rsidP="00B10B00">
      <w:pPr>
        <w:spacing w:after="0" w:line="240" w:lineRule="auto"/>
      </w:pPr>
      <w:r>
        <w:rPr>
          <w:noProof/>
          <w:lang w:val="en-ZA" w:eastAsia="en-ZA"/>
        </w:rPr>
        <w:drawing>
          <wp:anchor distT="0" distB="0" distL="114300" distR="114300" simplePos="0" relativeHeight="251657728" behindDoc="0" locked="0" layoutInCell="1" allowOverlap="1" wp14:anchorId="0CA20FC3" wp14:editId="40436995">
            <wp:simplePos x="0" y="0"/>
            <wp:positionH relativeFrom="column">
              <wp:posOffset>2246630</wp:posOffset>
            </wp:positionH>
            <wp:positionV relativeFrom="paragraph">
              <wp:posOffset>-517525</wp:posOffset>
            </wp:positionV>
            <wp:extent cx="688340" cy="1240155"/>
            <wp:effectExtent l="19050" t="0" r="0" b="0"/>
            <wp:wrapNone/>
            <wp:docPr id="2" name="Picture 2" descr="NDA Logo ti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DA Logo tiny"/>
                    <pic:cNvPicPr>
                      <a:picLocks noChangeAspect="1" noChangeArrowheads="1"/>
                    </pic:cNvPicPr>
                  </pic:nvPicPr>
                  <pic:blipFill>
                    <a:blip r:embed="rId8" cstate="print"/>
                    <a:srcRect/>
                    <a:stretch>
                      <a:fillRect/>
                    </a:stretch>
                  </pic:blipFill>
                  <pic:spPr bwMode="auto">
                    <a:xfrm>
                      <a:off x="0" y="0"/>
                      <a:ext cx="688340" cy="1240155"/>
                    </a:xfrm>
                    <a:prstGeom prst="rect">
                      <a:avLst/>
                    </a:prstGeom>
                    <a:noFill/>
                    <a:ln w="9525">
                      <a:noFill/>
                      <a:miter lim="800000"/>
                      <a:headEnd/>
                      <a:tailEnd/>
                    </a:ln>
                  </pic:spPr>
                </pic:pic>
              </a:graphicData>
            </a:graphic>
          </wp:anchor>
        </w:drawing>
      </w:r>
      <w:r w:rsidR="00CE6520">
        <w:tab/>
      </w:r>
      <w:r w:rsidR="00CE6520">
        <w:tab/>
      </w:r>
      <w:r w:rsidR="00CE6520">
        <w:tab/>
      </w:r>
      <w:r w:rsidR="00CE6520">
        <w:tab/>
      </w:r>
      <w:r w:rsidR="00CE6520">
        <w:tab/>
      </w:r>
    </w:p>
    <w:p w14:paraId="211EC10B" w14:textId="77777777" w:rsidR="00CE6520" w:rsidRDefault="00CE6520" w:rsidP="00B10B00">
      <w:pPr>
        <w:spacing w:after="0" w:line="240" w:lineRule="auto"/>
      </w:pPr>
    </w:p>
    <w:p w14:paraId="33E082C3" w14:textId="77777777" w:rsidR="00CE6520" w:rsidRDefault="00CE6520" w:rsidP="00B10B00">
      <w:pPr>
        <w:spacing w:after="0" w:line="240" w:lineRule="auto"/>
      </w:pPr>
    </w:p>
    <w:p w14:paraId="47054ACE" w14:textId="77777777" w:rsidR="00CE6520" w:rsidRDefault="00CE6520" w:rsidP="00B10B00">
      <w:pPr>
        <w:spacing w:after="0" w:line="240" w:lineRule="auto"/>
      </w:pPr>
    </w:p>
    <w:p w14:paraId="3113A41E" w14:textId="77777777" w:rsidR="0074329C" w:rsidRDefault="0074329C" w:rsidP="00B10B00">
      <w:pPr>
        <w:spacing w:after="0" w:line="240" w:lineRule="auto"/>
      </w:pPr>
    </w:p>
    <w:tbl>
      <w:tblPr>
        <w:tblW w:w="10620" w:type="dxa"/>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83"/>
        <w:gridCol w:w="8437"/>
      </w:tblGrid>
      <w:tr w:rsidR="007118CE" w:rsidRPr="0074426D" w14:paraId="6A7E5CE8" w14:textId="77777777" w:rsidTr="00682F11">
        <w:trPr>
          <w:trHeight w:val="1617"/>
        </w:trPr>
        <w:tc>
          <w:tcPr>
            <w:tcW w:w="10620" w:type="dxa"/>
            <w:gridSpan w:val="2"/>
          </w:tcPr>
          <w:p w14:paraId="598BE039" w14:textId="77777777" w:rsidR="007118CE" w:rsidRPr="007118CE" w:rsidRDefault="007118CE" w:rsidP="00EB3896">
            <w:pPr>
              <w:pStyle w:val="Title"/>
              <w:pBdr>
                <w:top w:val="single" w:sz="4" w:space="1" w:color="auto"/>
                <w:left w:val="single" w:sz="4" w:space="4" w:color="auto"/>
                <w:bottom w:val="single" w:sz="4" w:space="1" w:color="auto"/>
                <w:right w:val="single" w:sz="4" w:space="4" w:color="auto"/>
              </w:pBdr>
              <w:rPr>
                <w:sz w:val="32"/>
                <w:szCs w:val="32"/>
                <w14:shadow w14:blurRad="50800" w14:dist="38100" w14:dir="2700000" w14:sx="100000" w14:sy="100000" w14:kx="0" w14:ky="0" w14:algn="tl">
                  <w14:srgbClr w14:val="000000">
                    <w14:alpha w14:val="60000"/>
                  </w14:srgbClr>
                </w14:shadow>
              </w:rPr>
            </w:pPr>
          </w:p>
          <w:p w14:paraId="6625D5ED" w14:textId="77777777" w:rsidR="007118CE" w:rsidRPr="007118CE" w:rsidRDefault="007118CE" w:rsidP="00EB3896">
            <w:pPr>
              <w:pStyle w:val="Title"/>
              <w:pBdr>
                <w:top w:val="single" w:sz="4" w:space="1" w:color="auto"/>
                <w:left w:val="single" w:sz="4" w:space="4" w:color="auto"/>
                <w:bottom w:val="single" w:sz="4" w:space="1" w:color="auto"/>
                <w:right w:val="single" w:sz="4" w:space="4" w:color="auto"/>
              </w:pBdr>
              <w:rPr>
                <w:sz w:val="32"/>
                <w:szCs w:val="32"/>
                <w14:shadow w14:blurRad="50800" w14:dist="38100" w14:dir="2700000" w14:sx="100000" w14:sy="100000" w14:kx="0" w14:ky="0" w14:algn="tl">
                  <w14:srgbClr w14:val="000000">
                    <w14:alpha w14:val="60000"/>
                  </w14:srgbClr>
                </w14:shadow>
              </w:rPr>
            </w:pPr>
            <w:r w:rsidRPr="007118CE">
              <w:rPr>
                <w:sz w:val="32"/>
                <w:szCs w:val="32"/>
                <w14:shadow w14:blurRad="50800" w14:dist="38100" w14:dir="2700000" w14:sx="100000" w14:sy="100000" w14:kx="0" w14:ky="0" w14:algn="tl">
                  <w14:srgbClr w14:val="000000">
                    <w14:alpha w14:val="60000"/>
                  </w14:srgbClr>
                </w14:shadow>
              </w:rPr>
              <w:t xml:space="preserve">TERMS OF REFERENCE </w:t>
            </w:r>
          </w:p>
          <w:p w14:paraId="548CE287" w14:textId="77777777" w:rsidR="007118CE" w:rsidRPr="007118CE" w:rsidRDefault="007118CE" w:rsidP="00EB3896">
            <w:pPr>
              <w:pStyle w:val="Title"/>
              <w:pBdr>
                <w:top w:val="single" w:sz="4" w:space="1" w:color="auto"/>
                <w:left w:val="single" w:sz="4" w:space="4" w:color="auto"/>
                <w:bottom w:val="single" w:sz="4" w:space="1" w:color="auto"/>
                <w:right w:val="single" w:sz="4" w:space="4" w:color="auto"/>
              </w:pBdr>
              <w:rPr>
                <w:sz w:val="24"/>
                <w14:shadow w14:blurRad="50800" w14:dist="38100" w14:dir="2700000" w14:sx="100000" w14:sy="100000" w14:kx="0" w14:ky="0" w14:algn="tl">
                  <w14:srgbClr w14:val="000000">
                    <w14:alpha w14:val="60000"/>
                  </w14:srgbClr>
                </w14:shadow>
              </w:rPr>
            </w:pPr>
            <w:r w:rsidRPr="007118CE">
              <w:rPr>
                <w:sz w:val="24"/>
                <w14:shadow w14:blurRad="50800" w14:dist="38100" w14:dir="2700000" w14:sx="100000" w14:sy="100000" w14:kx="0" w14:ky="0" w14:algn="tl">
                  <w14:srgbClr w14:val="000000">
                    <w14:alpha w14:val="60000"/>
                  </w14:srgbClr>
                </w14:shadow>
              </w:rPr>
              <w:t>FOR</w:t>
            </w:r>
          </w:p>
          <w:p w14:paraId="3BDB316E" w14:textId="77777777" w:rsidR="007118CE" w:rsidRPr="007118CE" w:rsidRDefault="007118CE" w:rsidP="00EB3896">
            <w:pPr>
              <w:pStyle w:val="Title"/>
              <w:pBdr>
                <w:top w:val="single" w:sz="4" w:space="1" w:color="auto"/>
                <w:left w:val="single" w:sz="4" w:space="4" w:color="auto"/>
                <w:bottom w:val="single" w:sz="4" w:space="1" w:color="auto"/>
                <w:right w:val="single" w:sz="4" w:space="4" w:color="auto"/>
              </w:pBdr>
              <w:rPr>
                <w:sz w:val="24"/>
                <w14:shadow w14:blurRad="50800" w14:dist="38100" w14:dir="2700000" w14:sx="100000" w14:sy="100000" w14:kx="0" w14:ky="0" w14:algn="tl">
                  <w14:srgbClr w14:val="000000">
                    <w14:alpha w14:val="60000"/>
                  </w14:srgbClr>
                </w14:shadow>
              </w:rPr>
            </w:pPr>
            <w:r w:rsidRPr="007118CE">
              <w:rPr>
                <w:sz w:val="24"/>
                <w14:shadow w14:blurRad="50800" w14:dist="38100" w14:dir="2700000" w14:sx="100000" w14:sy="100000" w14:kx="0" w14:ky="0" w14:algn="tl">
                  <w14:srgbClr w14:val="000000">
                    <w14:alpha w14:val="60000"/>
                  </w14:srgbClr>
                </w14:shadow>
              </w:rPr>
              <w:t xml:space="preserve">THE APPOINTMENT OF </w:t>
            </w:r>
            <w:r>
              <w:rPr>
                <w:sz w:val="24"/>
                <w14:shadow w14:blurRad="50800" w14:dist="38100" w14:dir="2700000" w14:sx="100000" w14:sy="100000" w14:kx="0" w14:ky="0" w14:algn="tl">
                  <w14:srgbClr w14:val="000000">
                    <w14:alpha w14:val="60000"/>
                  </w14:srgbClr>
                </w14:shadow>
              </w:rPr>
              <w:t>A</w:t>
            </w:r>
            <w:r w:rsidR="00432B19">
              <w:rPr>
                <w:sz w:val="24"/>
                <w14:shadow w14:blurRad="50800" w14:dist="38100" w14:dir="2700000" w14:sx="100000" w14:sy="100000" w14:kx="0" w14:ky="0" w14:algn="tl">
                  <w14:srgbClr w14:val="000000">
                    <w14:alpha w14:val="60000"/>
                  </w14:srgbClr>
                </w14:shadow>
              </w:rPr>
              <w:t xml:space="preserve"> SERVICE PROVIDER FOR THE PROVI</w:t>
            </w:r>
            <w:r>
              <w:rPr>
                <w:sz w:val="24"/>
                <w14:shadow w14:blurRad="50800" w14:dist="38100" w14:dir="2700000" w14:sx="100000" w14:sy="100000" w14:kx="0" w14:ky="0" w14:algn="tl">
                  <w14:srgbClr w14:val="000000">
                    <w14:alpha w14:val="60000"/>
                  </w14:srgbClr>
                </w14:shadow>
              </w:rPr>
              <w:t>SION OF EMPLOYMENT WELLNESS SERVICES TO ALL NDA EMPLOYEES OVER A PERIOD</w:t>
            </w:r>
            <w:r w:rsidR="00BB6E1B">
              <w:rPr>
                <w:sz w:val="24"/>
                <w14:shadow w14:blurRad="50800" w14:dist="38100" w14:dir="2700000" w14:sx="100000" w14:sy="100000" w14:kx="0" w14:ky="0" w14:algn="tl">
                  <w14:srgbClr w14:val="000000">
                    <w14:alpha w14:val="60000"/>
                  </w14:srgbClr>
                </w14:shadow>
              </w:rPr>
              <w:t xml:space="preserve"> OF </w:t>
            </w:r>
            <w:r w:rsidR="00A50BA4">
              <w:rPr>
                <w:sz w:val="24"/>
                <w14:shadow w14:blurRad="50800" w14:dist="38100" w14:dir="2700000" w14:sx="100000" w14:sy="100000" w14:kx="0" w14:ky="0" w14:algn="tl">
                  <w14:srgbClr w14:val="000000">
                    <w14:alpha w14:val="60000"/>
                  </w14:srgbClr>
                </w14:shadow>
              </w:rPr>
              <w:t>THREE</w:t>
            </w:r>
            <w:r w:rsidR="00BB6E1B">
              <w:rPr>
                <w:sz w:val="24"/>
                <w14:shadow w14:blurRad="50800" w14:dist="38100" w14:dir="2700000" w14:sx="100000" w14:sy="100000" w14:kx="0" w14:ky="0" w14:algn="tl">
                  <w14:srgbClr w14:val="000000">
                    <w14:alpha w14:val="60000"/>
                  </w14:srgbClr>
                </w14:shadow>
              </w:rPr>
              <w:t xml:space="preserve"> (</w:t>
            </w:r>
            <w:r w:rsidR="00A50BA4">
              <w:rPr>
                <w:sz w:val="24"/>
                <w14:shadow w14:blurRad="50800" w14:dist="38100" w14:dir="2700000" w14:sx="100000" w14:sy="100000" w14:kx="0" w14:ky="0" w14:algn="tl">
                  <w14:srgbClr w14:val="000000">
                    <w14:alpha w14:val="60000"/>
                  </w14:srgbClr>
                </w14:shadow>
              </w:rPr>
              <w:t>3</w:t>
            </w:r>
            <w:r w:rsidR="00BB6E1B">
              <w:rPr>
                <w:sz w:val="24"/>
                <w14:shadow w14:blurRad="50800" w14:dist="38100" w14:dir="2700000" w14:sx="100000" w14:sy="100000" w14:kx="0" w14:ky="0" w14:algn="tl">
                  <w14:srgbClr w14:val="000000">
                    <w14:alpha w14:val="60000"/>
                  </w14:srgbClr>
                </w14:shadow>
              </w:rPr>
              <w:t>) YEARS</w:t>
            </w:r>
          </w:p>
          <w:p w14:paraId="63042160" w14:textId="77777777" w:rsidR="007118CE" w:rsidRPr="007118CE" w:rsidRDefault="007118CE" w:rsidP="00EB3896">
            <w:pPr>
              <w:pStyle w:val="Title"/>
              <w:pBdr>
                <w:top w:val="single" w:sz="4" w:space="1" w:color="auto"/>
                <w:left w:val="single" w:sz="4" w:space="4" w:color="auto"/>
                <w:bottom w:val="single" w:sz="4" w:space="1" w:color="auto"/>
                <w:right w:val="single" w:sz="4" w:space="4" w:color="auto"/>
              </w:pBdr>
              <w:rPr>
                <w:sz w:val="24"/>
                <w14:shadow w14:blurRad="50800" w14:dist="38100" w14:dir="2700000" w14:sx="100000" w14:sy="100000" w14:kx="0" w14:ky="0" w14:algn="tl">
                  <w14:srgbClr w14:val="000000">
                    <w14:alpha w14:val="60000"/>
                  </w14:srgbClr>
                </w14:shadow>
              </w:rPr>
            </w:pPr>
          </w:p>
          <w:p w14:paraId="3081469A" w14:textId="77777777" w:rsidR="007118CE" w:rsidRPr="007118CE" w:rsidRDefault="007118CE" w:rsidP="00EB3896">
            <w:pPr>
              <w:pStyle w:val="Title"/>
              <w:pBdr>
                <w:top w:val="single" w:sz="4" w:space="14" w:color="auto"/>
                <w:left w:val="single" w:sz="4" w:space="4" w:color="auto"/>
                <w:bottom w:val="single" w:sz="4" w:space="1" w:color="auto"/>
                <w:right w:val="single" w:sz="4" w:space="4" w:color="auto"/>
              </w:pBdr>
              <w:rPr>
                <w:sz w:val="24"/>
                <w14:shadow w14:blurRad="50800" w14:dist="38100" w14:dir="2700000" w14:sx="100000" w14:sy="100000" w14:kx="0" w14:ky="0" w14:algn="tl">
                  <w14:srgbClr w14:val="000000">
                    <w14:alpha w14:val="60000"/>
                  </w14:srgbClr>
                </w14:shadow>
              </w:rPr>
            </w:pPr>
            <w:r>
              <w:rPr>
                <w:sz w:val="24"/>
                <w14:shadow w14:blurRad="50800" w14:dist="38100" w14:dir="2700000" w14:sx="100000" w14:sy="100000" w14:kx="0" w14:ky="0" w14:algn="tl">
                  <w14:srgbClr w14:val="000000">
                    <w14:alpha w14:val="60000"/>
                  </w14:srgbClr>
                </w14:shadow>
              </w:rPr>
              <w:t xml:space="preserve">BID NUMBER: </w:t>
            </w:r>
            <w:r w:rsidRPr="00CD2E8B">
              <w:rPr>
                <w:color w:val="FF0000"/>
                <w:sz w:val="24"/>
                <w14:shadow w14:blurRad="50800" w14:dist="38100" w14:dir="2700000" w14:sx="100000" w14:sy="100000" w14:kx="0" w14:ky="0" w14:algn="tl">
                  <w14:srgbClr w14:val="000000">
                    <w14:alpha w14:val="60000"/>
                  </w14:srgbClr>
                </w14:shadow>
              </w:rPr>
              <w:t>NDA</w:t>
            </w:r>
            <w:r w:rsidR="00432B19" w:rsidRPr="00CD2E8B">
              <w:rPr>
                <w:color w:val="FF0000"/>
                <w:sz w:val="24"/>
                <w14:shadow w14:blurRad="50800" w14:dist="38100" w14:dir="2700000" w14:sx="100000" w14:sy="100000" w14:kx="0" w14:ky="0" w14:algn="tl">
                  <w14:srgbClr w14:val="000000">
                    <w14:alpha w14:val="60000"/>
                  </w14:srgbClr>
                </w14:shadow>
              </w:rPr>
              <w:t>3</w:t>
            </w:r>
            <w:r w:rsidR="00CD2E8B" w:rsidRPr="00CD2E8B">
              <w:rPr>
                <w:color w:val="FF0000"/>
                <w:sz w:val="24"/>
                <w14:shadow w14:blurRad="50800" w14:dist="38100" w14:dir="2700000" w14:sx="100000" w14:sy="100000" w14:kx="0" w14:ky="0" w14:algn="tl">
                  <w14:srgbClr w14:val="000000">
                    <w14:alpha w14:val="60000"/>
                  </w14:srgbClr>
                </w14:shadow>
              </w:rPr>
              <w:t>5</w:t>
            </w:r>
            <w:r w:rsidR="00432B19" w:rsidRPr="00CD2E8B">
              <w:rPr>
                <w:color w:val="FF0000"/>
                <w:sz w:val="24"/>
                <w14:shadow w14:blurRad="50800" w14:dist="38100" w14:dir="2700000" w14:sx="100000" w14:sy="100000" w14:kx="0" w14:ky="0" w14:algn="tl">
                  <w14:srgbClr w14:val="000000">
                    <w14:alpha w14:val="60000"/>
                  </w14:srgbClr>
                </w14:shadow>
              </w:rPr>
              <w:t>/CS15/1</w:t>
            </w:r>
            <w:r w:rsidR="00CD2E8B" w:rsidRPr="00CD2E8B">
              <w:rPr>
                <w:color w:val="FF0000"/>
                <w:sz w:val="24"/>
                <w14:shadow w14:blurRad="50800" w14:dist="38100" w14:dir="2700000" w14:sx="100000" w14:sy="100000" w14:kx="0" w14:ky="0" w14:algn="tl">
                  <w14:srgbClr w14:val="000000">
                    <w14:alpha w14:val="60000"/>
                  </w14:srgbClr>
                </w14:shadow>
              </w:rPr>
              <w:t>9</w:t>
            </w:r>
          </w:p>
        </w:tc>
      </w:tr>
      <w:tr w:rsidR="007118CE" w:rsidRPr="0074426D" w14:paraId="695A75AE" w14:textId="77777777" w:rsidTr="00682F11">
        <w:tc>
          <w:tcPr>
            <w:tcW w:w="2183" w:type="dxa"/>
            <w:shd w:val="clear" w:color="auto" w:fill="auto"/>
          </w:tcPr>
          <w:p w14:paraId="0CBF1DC1" w14:textId="77777777" w:rsidR="007118CE" w:rsidRPr="0074426D" w:rsidRDefault="007118CE" w:rsidP="00EB3896">
            <w:pPr>
              <w:rPr>
                <w:rFonts w:ascii="Arial" w:hAnsi="Arial" w:cs="Arial"/>
                <w:b/>
                <w:szCs w:val="20"/>
              </w:rPr>
            </w:pPr>
            <w:r>
              <w:rPr>
                <w:rFonts w:ascii="Arial" w:hAnsi="Arial" w:cs="Arial"/>
                <w:b/>
                <w:szCs w:val="20"/>
              </w:rPr>
              <w:t>BRIEFING SESSION</w:t>
            </w:r>
          </w:p>
          <w:p w14:paraId="1AE5370E" w14:textId="77777777" w:rsidR="007118CE" w:rsidRPr="0074426D" w:rsidRDefault="007118CE" w:rsidP="00EB3896">
            <w:pPr>
              <w:rPr>
                <w:rFonts w:ascii="Arial" w:hAnsi="Arial" w:cs="Arial"/>
                <w:b/>
                <w:szCs w:val="20"/>
              </w:rPr>
            </w:pPr>
            <w:r w:rsidRPr="0074426D">
              <w:rPr>
                <w:rFonts w:ascii="Arial" w:hAnsi="Arial" w:cs="Arial"/>
                <w:b/>
                <w:szCs w:val="20"/>
              </w:rPr>
              <w:t>VENUE</w:t>
            </w:r>
          </w:p>
        </w:tc>
        <w:tc>
          <w:tcPr>
            <w:tcW w:w="8437" w:type="dxa"/>
            <w:shd w:val="clear" w:color="auto" w:fill="auto"/>
          </w:tcPr>
          <w:p w14:paraId="667DC191" w14:textId="3E8A2278" w:rsidR="007118CE" w:rsidRPr="00662D83" w:rsidRDefault="007118CE" w:rsidP="00EB3896">
            <w:pPr>
              <w:rPr>
                <w:rFonts w:ascii="Arial" w:hAnsi="Arial" w:cs="Arial"/>
                <w:szCs w:val="20"/>
              </w:rPr>
            </w:pPr>
            <w:r w:rsidRPr="00662D83">
              <w:rPr>
                <w:rFonts w:ascii="Arial" w:hAnsi="Arial" w:cs="Arial"/>
                <w:szCs w:val="20"/>
              </w:rPr>
              <w:t xml:space="preserve">A COMPULSORY BRIEFING SESSION WILL BE HELD ON THE </w:t>
            </w:r>
            <w:r w:rsidR="00662D83" w:rsidRPr="00662D83">
              <w:rPr>
                <w:rFonts w:ascii="Arial" w:hAnsi="Arial" w:cs="Arial"/>
                <w:b/>
                <w:szCs w:val="20"/>
              </w:rPr>
              <w:t>5</w:t>
            </w:r>
            <w:r w:rsidRPr="00662D83">
              <w:rPr>
                <w:rFonts w:ascii="Arial" w:hAnsi="Arial" w:cs="Arial"/>
                <w:b/>
                <w:szCs w:val="20"/>
                <w:vertAlign w:val="superscript"/>
              </w:rPr>
              <w:t>TH</w:t>
            </w:r>
            <w:r w:rsidRPr="00662D83">
              <w:rPr>
                <w:rFonts w:ascii="Arial" w:hAnsi="Arial" w:cs="Arial"/>
                <w:b/>
                <w:szCs w:val="20"/>
              </w:rPr>
              <w:t xml:space="preserve"> </w:t>
            </w:r>
            <w:r w:rsidR="00662D83" w:rsidRPr="00662D83">
              <w:rPr>
                <w:rFonts w:ascii="Arial" w:hAnsi="Arial" w:cs="Arial"/>
                <w:b/>
                <w:szCs w:val="20"/>
              </w:rPr>
              <w:t>AUGUST</w:t>
            </w:r>
            <w:r w:rsidRPr="00662D83">
              <w:rPr>
                <w:rFonts w:ascii="Arial" w:hAnsi="Arial" w:cs="Arial"/>
                <w:b/>
                <w:szCs w:val="20"/>
              </w:rPr>
              <w:t xml:space="preserve"> 201</w:t>
            </w:r>
            <w:r w:rsidR="00CD2E8B" w:rsidRPr="00662D83">
              <w:rPr>
                <w:rFonts w:ascii="Arial" w:hAnsi="Arial" w:cs="Arial"/>
                <w:b/>
                <w:szCs w:val="20"/>
              </w:rPr>
              <w:t>9</w:t>
            </w:r>
            <w:r w:rsidRPr="00662D83">
              <w:rPr>
                <w:rFonts w:ascii="Arial" w:hAnsi="Arial" w:cs="Arial"/>
                <w:b/>
                <w:szCs w:val="20"/>
              </w:rPr>
              <w:t xml:space="preserve"> @ </w:t>
            </w:r>
            <w:r w:rsidR="00662D83" w:rsidRPr="00662D83">
              <w:rPr>
                <w:rFonts w:ascii="Arial" w:hAnsi="Arial" w:cs="Arial"/>
                <w:b/>
                <w:szCs w:val="20"/>
              </w:rPr>
              <w:t>09</w:t>
            </w:r>
            <w:r w:rsidRPr="00662D83">
              <w:rPr>
                <w:rFonts w:ascii="Arial" w:hAnsi="Arial" w:cs="Arial"/>
                <w:b/>
                <w:szCs w:val="20"/>
              </w:rPr>
              <w:t>H</w:t>
            </w:r>
            <w:r w:rsidR="00662D83" w:rsidRPr="00662D83">
              <w:rPr>
                <w:rFonts w:ascii="Arial" w:hAnsi="Arial" w:cs="Arial"/>
                <w:b/>
                <w:szCs w:val="20"/>
              </w:rPr>
              <w:t>3</w:t>
            </w:r>
            <w:r w:rsidRPr="00662D83">
              <w:rPr>
                <w:rFonts w:ascii="Arial" w:hAnsi="Arial" w:cs="Arial"/>
                <w:b/>
                <w:szCs w:val="20"/>
              </w:rPr>
              <w:t>0 to 1</w:t>
            </w:r>
            <w:r w:rsidR="00662D83" w:rsidRPr="00662D83">
              <w:rPr>
                <w:rFonts w:ascii="Arial" w:hAnsi="Arial" w:cs="Arial"/>
                <w:b/>
                <w:szCs w:val="20"/>
              </w:rPr>
              <w:t>0</w:t>
            </w:r>
            <w:r w:rsidRPr="00662D83">
              <w:rPr>
                <w:rFonts w:ascii="Arial" w:hAnsi="Arial" w:cs="Arial"/>
                <w:b/>
                <w:szCs w:val="20"/>
              </w:rPr>
              <w:t>h</w:t>
            </w:r>
            <w:r w:rsidR="00662D83" w:rsidRPr="00662D83">
              <w:rPr>
                <w:rFonts w:ascii="Arial" w:hAnsi="Arial" w:cs="Arial"/>
                <w:b/>
                <w:szCs w:val="20"/>
              </w:rPr>
              <w:t>3</w:t>
            </w:r>
            <w:r w:rsidRPr="00662D83">
              <w:rPr>
                <w:rFonts w:ascii="Arial" w:hAnsi="Arial" w:cs="Arial"/>
                <w:b/>
                <w:szCs w:val="20"/>
              </w:rPr>
              <w:t>0</w:t>
            </w:r>
          </w:p>
          <w:p w14:paraId="0177BB56" w14:textId="77777777" w:rsidR="007118CE" w:rsidRPr="00662D83" w:rsidRDefault="007118CE" w:rsidP="00EB3896">
            <w:pPr>
              <w:rPr>
                <w:rFonts w:ascii="Arial" w:hAnsi="Arial" w:cs="Arial"/>
                <w:szCs w:val="20"/>
              </w:rPr>
            </w:pPr>
            <w:r w:rsidRPr="00662D83">
              <w:rPr>
                <w:rFonts w:ascii="Arial" w:hAnsi="Arial" w:cs="Arial"/>
                <w:szCs w:val="20"/>
              </w:rPr>
              <w:t>NDA HEAD OFFICE, MAIN BOARDROOM</w:t>
            </w:r>
          </w:p>
        </w:tc>
      </w:tr>
      <w:tr w:rsidR="007118CE" w:rsidRPr="0074426D" w14:paraId="6E8CE164" w14:textId="77777777" w:rsidTr="00682F11">
        <w:tc>
          <w:tcPr>
            <w:tcW w:w="2183" w:type="dxa"/>
            <w:shd w:val="clear" w:color="auto" w:fill="auto"/>
          </w:tcPr>
          <w:p w14:paraId="4E619131" w14:textId="77777777" w:rsidR="007118CE" w:rsidRPr="0074426D" w:rsidRDefault="007118CE" w:rsidP="00EB3896">
            <w:pPr>
              <w:rPr>
                <w:rFonts w:ascii="Arial" w:hAnsi="Arial" w:cs="Arial"/>
                <w:b/>
                <w:szCs w:val="20"/>
              </w:rPr>
            </w:pPr>
            <w:r w:rsidRPr="0074426D">
              <w:rPr>
                <w:rFonts w:ascii="Arial" w:hAnsi="Arial" w:cs="Arial"/>
                <w:b/>
                <w:szCs w:val="20"/>
              </w:rPr>
              <w:t>CLOSING DATE</w:t>
            </w:r>
          </w:p>
          <w:p w14:paraId="100BE935" w14:textId="77777777" w:rsidR="007118CE" w:rsidRPr="0074426D" w:rsidRDefault="007118CE" w:rsidP="00EB3896">
            <w:pPr>
              <w:rPr>
                <w:rFonts w:ascii="Arial" w:hAnsi="Arial" w:cs="Arial"/>
                <w:b/>
                <w:szCs w:val="20"/>
              </w:rPr>
            </w:pPr>
            <w:r w:rsidRPr="0074426D">
              <w:rPr>
                <w:rFonts w:ascii="Arial" w:hAnsi="Arial" w:cs="Arial"/>
                <w:b/>
                <w:szCs w:val="20"/>
              </w:rPr>
              <w:t>CLOSING TIME</w:t>
            </w:r>
          </w:p>
        </w:tc>
        <w:tc>
          <w:tcPr>
            <w:tcW w:w="8437" w:type="dxa"/>
            <w:shd w:val="clear" w:color="auto" w:fill="auto"/>
          </w:tcPr>
          <w:p w14:paraId="33FE5904" w14:textId="381E6A85" w:rsidR="007118CE" w:rsidRPr="00662D83" w:rsidRDefault="00662D83" w:rsidP="00EB3896">
            <w:pPr>
              <w:rPr>
                <w:rFonts w:ascii="Arial" w:hAnsi="Arial" w:cs="Arial"/>
                <w:b/>
              </w:rPr>
            </w:pPr>
            <w:r w:rsidRPr="00662D83">
              <w:rPr>
                <w:rFonts w:ascii="Arial" w:hAnsi="Arial" w:cs="Arial"/>
                <w:b/>
              </w:rPr>
              <w:t>20 AUGUST</w:t>
            </w:r>
            <w:r w:rsidR="007118CE" w:rsidRPr="00662D83">
              <w:rPr>
                <w:rFonts w:ascii="Arial" w:hAnsi="Arial" w:cs="Arial"/>
                <w:b/>
              </w:rPr>
              <w:t xml:space="preserve"> 201</w:t>
            </w:r>
            <w:r w:rsidR="00CD2E8B" w:rsidRPr="00662D83">
              <w:rPr>
                <w:rFonts w:ascii="Arial" w:hAnsi="Arial" w:cs="Arial"/>
                <w:b/>
              </w:rPr>
              <w:t>9</w:t>
            </w:r>
          </w:p>
          <w:p w14:paraId="3FA9C239" w14:textId="77777777" w:rsidR="007118CE" w:rsidRPr="0074426D" w:rsidRDefault="00432B19" w:rsidP="00EB3896">
            <w:pPr>
              <w:rPr>
                <w:rFonts w:ascii="Arial" w:hAnsi="Arial" w:cs="Arial"/>
                <w:b/>
              </w:rPr>
            </w:pPr>
            <w:r>
              <w:rPr>
                <w:rFonts w:ascii="Arial" w:hAnsi="Arial" w:cs="Arial"/>
                <w:b/>
              </w:rPr>
              <w:t>14</w:t>
            </w:r>
            <w:r w:rsidR="007118CE">
              <w:rPr>
                <w:rFonts w:ascii="Arial" w:hAnsi="Arial" w:cs="Arial"/>
                <w:b/>
              </w:rPr>
              <w:t>H00</w:t>
            </w:r>
          </w:p>
        </w:tc>
      </w:tr>
      <w:tr w:rsidR="007118CE" w:rsidRPr="0074426D" w14:paraId="42404B04" w14:textId="77777777" w:rsidTr="00682F11">
        <w:tc>
          <w:tcPr>
            <w:tcW w:w="2183" w:type="dxa"/>
            <w:shd w:val="clear" w:color="auto" w:fill="auto"/>
          </w:tcPr>
          <w:p w14:paraId="2DAFAD9E" w14:textId="77777777" w:rsidR="007118CE" w:rsidRPr="0074426D" w:rsidRDefault="007118CE" w:rsidP="00EB3896">
            <w:pPr>
              <w:rPr>
                <w:rFonts w:ascii="Arial" w:hAnsi="Arial" w:cs="Arial"/>
                <w:b/>
                <w:szCs w:val="20"/>
              </w:rPr>
            </w:pPr>
            <w:r w:rsidRPr="0074426D">
              <w:rPr>
                <w:rFonts w:ascii="Arial" w:hAnsi="Arial" w:cs="Arial"/>
                <w:b/>
                <w:szCs w:val="20"/>
              </w:rPr>
              <w:t>SUBMISSION OF DOCUMENTS</w:t>
            </w:r>
          </w:p>
        </w:tc>
        <w:tc>
          <w:tcPr>
            <w:tcW w:w="8437" w:type="dxa"/>
            <w:shd w:val="clear" w:color="auto" w:fill="auto"/>
          </w:tcPr>
          <w:p w14:paraId="47A45CA4" w14:textId="77777777" w:rsidR="007118CE" w:rsidRPr="0074426D" w:rsidRDefault="007118CE" w:rsidP="00EB3896">
            <w:pPr>
              <w:rPr>
                <w:rFonts w:ascii="Arial" w:hAnsi="Arial" w:cs="Arial"/>
                <w:szCs w:val="20"/>
              </w:rPr>
            </w:pPr>
            <w:r w:rsidRPr="0074426D">
              <w:rPr>
                <w:rFonts w:ascii="Arial" w:hAnsi="Arial" w:cs="Arial"/>
                <w:szCs w:val="20"/>
              </w:rPr>
              <w:t xml:space="preserve">All proposals must be delivered at the NDA Head Office on or before the closing date and time.  The Head Office address is: </w:t>
            </w:r>
            <w:r w:rsidRPr="00432B19">
              <w:rPr>
                <w:rFonts w:ascii="Arial" w:hAnsi="Arial" w:cs="Arial"/>
                <w:b/>
                <w:szCs w:val="20"/>
              </w:rPr>
              <w:t>26 Wellington Road, Parktown, Johannesburg</w:t>
            </w:r>
            <w:r w:rsidRPr="0074426D">
              <w:rPr>
                <w:rFonts w:ascii="Arial" w:hAnsi="Arial" w:cs="Arial"/>
                <w:szCs w:val="20"/>
              </w:rPr>
              <w:t>, 2193.  Submissions must be strictly submitted inside the tender box which is at the main</w:t>
            </w:r>
            <w:r>
              <w:rPr>
                <w:rFonts w:ascii="Arial" w:hAnsi="Arial" w:cs="Arial"/>
                <w:szCs w:val="20"/>
              </w:rPr>
              <w:t xml:space="preserve"> entrance and accessible 24/7. </w:t>
            </w:r>
          </w:p>
          <w:p w14:paraId="0782DC0B" w14:textId="77777777" w:rsidR="007118CE" w:rsidRPr="0074426D" w:rsidRDefault="007118CE" w:rsidP="00EB3896">
            <w:pPr>
              <w:rPr>
                <w:rFonts w:ascii="Arial" w:hAnsi="Arial" w:cs="Arial"/>
                <w:b/>
                <w:i/>
                <w:szCs w:val="20"/>
              </w:rPr>
            </w:pPr>
            <w:r w:rsidRPr="0074426D">
              <w:rPr>
                <w:rFonts w:ascii="Arial" w:hAnsi="Arial" w:cs="Arial"/>
                <w:b/>
                <w:i/>
                <w:szCs w:val="20"/>
              </w:rPr>
              <w:t>Service providers outside of Gauteng are advised to send their documents by courier.  NDA will not take responsibility for documents sent via postal ser</w:t>
            </w:r>
            <w:r>
              <w:rPr>
                <w:rFonts w:ascii="Arial" w:hAnsi="Arial" w:cs="Arial"/>
                <w:b/>
                <w:i/>
                <w:szCs w:val="20"/>
              </w:rPr>
              <w:t>vices.</w:t>
            </w:r>
          </w:p>
        </w:tc>
      </w:tr>
      <w:tr w:rsidR="007118CE" w:rsidRPr="0074426D" w14:paraId="2BFFFAB6" w14:textId="77777777" w:rsidTr="00682F11">
        <w:tc>
          <w:tcPr>
            <w:tcW w:w="2183" w:type="dxa"/>
            <w:shd w:val="clear" w:color="auto" w:fill="auto"/>
          </w:tcPr>
          <w:p w14:paraId="378ABB0F" w14:textId="77777777" w:rsidR="007118CE" w:rsidRPr="0074426D" w:rsidRDefault="007118CE" w:rsidP="00EB3896">
            <w:pPr>
              <w:rPr>
                <w:rFonts w:ascii="Arial" w:hAnsi="Arial" w:cs="Arial"/>
                <w:b/>
                <w:szCs w:val="20"/>
              </w:rPr>
            </w:pPr>
            <w:r w:rsidRPr="0074426D">
              <w:rPr>
                <w:rFonts w:ascii="Arial" w:hAnsi="Arial" w:cs="Arial"/>
                <w:b/>
                <w:szCs w:val="20"/>
              </w:rPr>
              <w:t>SUPPLIER ENVELOPES</w:t>
            </w:r>
          </w:p>
        </w:tc>
        <w:tc>
          <w:tcPr>
            <w:tcW w:w="8437" w:type="dxa"/>
            <w:shd w:val="clear" w:color="auto" w:fill="auto"/>
          </w:tcPr>
          <w:p w14:paraId="603709C9" w14:textId="77777777" w:rsidR="00432B19" w:rsidRPr="00432B19" w:rsidRDefault="00432B19" w:rsidP="00432B19">
            <w:pPr>
              <w:rPr>
                <w:rFonts w:ascii="Arial" w:hAnsi="Arial" w:cs="Arial"/>
                <w:b/>
              </w:rPr>
            </w:pPr>
            <w:r w:rsidRPr="00C10589">
              <w:rPr>
                <w:rFonts w:ascii="Arial" w:hAnsi="Arial" w:cs="Arial"/>
              </w:rPr>
              <w:t>The supplier's envelope/s MUST clearly have the description of th</w:t>
            </w:r>
            <w:r w:rsidR="00D6467A">
              <w:rPr>
                <w:rFonts w:ascii="Arial" w:hAnsi="Arial" w:cs="Arial"/>
              </w:rPr>
              <w:t>is Bid</w:t>
            </w:r>
            <w:r w:rsidRPr="00C10589">
              <w:rPr>
                <w:rFonts w:ascii="Arial" w:hAnsi="Arial" w:cs="Arial"/>
              </w:rPr>
              <w:t xml:space="preserve"> "</w:t>
            </w:r>
            <w:r w:rsidRPr="00C10589">
              <w:rPr>
                <w:rFonts w:ascii="Arial" w:hAnsi="Arial" w:cs="Arial"/>
                <w:b/>
              </w:rPr>
              <w:t xml:space="preserve">Provision of </w:t>
            </w:r>
            <w:r w:rsidR="00CD2E8B">
              <w:rPr>
                <w:rFonts w:ascii="Arial" w:hAnsi="Arial" w:cs="Arial"/>
                <w:b/>
              </w:rPr>
              <w:t>Employee Wellness services to all NDA employees</w:t>
            </w:r>
            <w:r>
              <w:rPr>
                <w:rFonts w:ascii="Arial" w:hAnsi="Arial" w:cs="Arial"/>
                <w:b/>
              </w:rPr>
              <w:t xml:space="preserve">” </w:t>
            </w:r>
          </w:p>
          <w:p w14:paraId="3A7F4DF8" w14:textId="77777777" w:rsidR="00432B19" w:rsidRPr="00432B19" w:rsidRDefault="00432B19" w:rsidP="00432B19">
            <w:pPr>
              <w:rPr>
                <w:rFonts w:ascii="Arial" w:hAnsi="Arial" w:cs="Arial"/>
                <w:b/>
              </w:rPr>
            </w:pPr>
            <w:r w:rsidRPr="00C10589">
              <w:rPr>
                <w:rFonts w:ascii="Arial" w:hAnsi="Arial" w:cs="Arial"/>
                <w:b/>
              </w:rPr>
              <w:t>A TWO-ENVELOPE system will be used fo</w:t>
            </w:r>
            <w:r>
              <w:rPr>
                <w:rFonts w:ascii="Arial" w:hAnsi="Arial" w:cs="Arial"/>
                <w:b/>
              </w:rPr>
              <w:t>r the submission of quotations:</w:t>
            </w:r>
          </w:p>
          <w:p w14:paraId="40DEF6CA" w14:textId="77777777" w:rsidR="00432B19" w:rsidRPr="00C10589" w:rsidRDefault="00432B19" w:rsidP="00432B19">
            <w:pPr>
              <w:rPr>
                <w:rFonts w:ascii="Arial" w:hAnsi="Arial" w:cs="Arial"/>
              </w:rPr>
            </w:pPr>
            <w:r w:rsidRPr="00C10589">
              <w:rPr>
                <w:rFonts w:ascii="Arial" w:hAnsi="Arial" w:cs="Arial"/>
                <w:b/>
              </w:rPr>
              <w:t>Commercial Envelope</w:t>
            </w:r>
          </w:p>
          <w:p w14:paraId="44AE791A" w14:textId="77777777" w:rsidR="00432B19" w:rsidRPr="00C10589" w:rsidRDefault="00432B19" w:rsidP="00432B19">
            <w:pPr>
              <w:rPr>
                <w:rFonts w:ascii="Arial" w:hAnsi="Arial" w:cs="Arial"/>
              </w:rPr>
            </w:pPr>
            <w:r w:rsidRPr="00C10589">
              <w:rPr>
                <w:rFonts w:ascii="Arial" w:hAnsi="Arial" w:cs="Arial"/>
              </w:rPr>
              <w:t xml:space="preserve">This envelope must contain price quotations plus all the mandatory documents as listed in section </w:t>
            </w:r>
            <w:r w:rsidR="007F3668">
              <w:rPr>
                <w:rFonts w:ascii="Arial" w:hAnsi="Arial" w:cs="Arial"/>
              </w:rPr>
              <w:t>9</w:t>
            </w:r>
            <w:r>
              <w:rPr>
                <w:rFonts w:ascii="Arial" w:hAnsi="Arial" w:cs="Arial"/>
              </w:rPr>
              <w:t>.1 of this document.</w:t>
            </w:r>
          </w:p>
          <w:p w14:paraId="7468AC7D" w14:textId="77777777" w:rsidR="00432B19" w:rsidRPr="00C10589" w:rsidRDefault="00432B19" w:rsidP="00432B19">
            <w:pPr>
              <w:rPr>
                <w:rFonts w:ascii="Arial" w:hAnsi="Arial" w:cs="Arial"/>
                <w:b/>
              </w:rPr>
            </w:pPr>
            <w:r w:rsidRPr="00C10589">
              <w:rPr>
                <w:rFonts w:ascii="Arial" w:hAnsi="Arial" w:cs="Arial"/>
                <w:b/>
              </w:rPr>
              <w:t>Technical Envelope</w:t>
            </w:r>
          </w:p>
          <w:p w14:paraId="6EAE33A4" w14:textId="77777777" w:rsidR="007118CE" w:rsidRPr="00432B19" w:rsidRDefault="00432B19" w:rsidP="007F3668">
            <w:pPr>
              <w:rPr>
                <w:rFonts w:ascii="Arial" w:hAnsi="Arial" w:cs="Arial"/>
              </w:rPr>
            </w:pPr>
            <w:r w:rsidRPr="00C10589">
              <w:rPr>
                <w:rFonts w:ascii="Arial" w:hAnsi="Arial" w:cs="Arial"/>
              </w:rPr>
              <w:t xml:space="preserve">This envelope must contain all info listed in section </w:t>
            </w:r>
            <w:r w:rsidR="007F3668">
              <w:rPr>
                <w:rFonts w:ascii="Arial" w:hAnsi="Arial" w:cs="Arial"/>
              </w:rPr>
              <w:t>3 &amp; 5</w:t>
            </w:r>
            <w:r>
              <w:rPr>
                <w:rFonts w:ascii="Arial" w:hAnsi="Arial" w:cs="Arial"/>
              </w:rPr>
              <w:t xml:space="preserve"> of this document.</w:t>
            </w:r>
          </w:p>
        </w:tc>
      </w:tr>
      <w:tr w:rsidR="007118CE" w:rsidRPr="00432B19" w14:paraId="24BB7B72" w14:textId="77777777" w:rsidTr="00682F11">
        <w:tc>
          <w:tcPr>
            <w:tcW w:w="2183" w:type="dxa"/>
            <w:shd w:val="clear" w:color="auto" w:fill="auto"/>
          </w:tcPr>
          <w:p w14:paraId="1641F3C2" w14:textId="77777777" w:rsidR="007118CE" w:rsidRDefault="007118CE" w:rsidP="00EB3896">
            <w:pPr>
              <w:rPr>
                <w:rFonts w:ascii="Arial" w:hAnsi="Arial" w:cs="Arial"/>
                <w:b/>
              </w:rPr>
            </w:pPr>
            <w:r w:rsidRPr="00432B19">
              <w:rPr>
                <w:rFonts w:ascii="Arial" w:hAnsi="Arial" w:cs="Arial"/>
                <w:b/>
              </w:rPr>
              <w:t>LATE BIDS</w:t>
            </w:r>
          </w:p>
          <w:p w14:paraId="7B311292" w14:textId="77777777" w:rsidR="00C5554D" w:rsidRPr="00C5554D" w:rsidRDefault="00C5554D" w:rsidP="00C5554D">
            <w:pPr>
              <w:rPr>
                <w:rFonts w:ascii="Arial" w:hAnsi="Arial" w:cs="Arial"/>
              </w:rPr>
            </w:pPr>
          </w:p>
          <w:p w14:paraId="24A2549D" w14:textId="77777777" w:rsidR="00C5554D" w:rsidRPr="00C5554D" w:rsidRDefault="00C5554D" w:rsidP="00C5554D">
            <w:pPr>
              <w:jc w:val="right"/>
              <w:rPr>
                <w:rFonts w:ascii="Arial" w:hAnsi="Arial" w:cs="Arial"/>
              </w:rPr>
            </w:pPr>
          </w:p>
        </w:tc>
        <w:tc>
          <w:tcPr>
            <w:tcW w:w="8437" w:type="dxa"/>
            <w:shd w:val="clear" w:color="auto" w:fill="auto"/>
          </w:tcPr>
          <w:p w14:paraId="0294E255" w14:textId="77777777" w:rsidR="007118CE" w:rsidRPr="00432B19" w:rsidRDefault="007118CE" w:rsidP="00EB3896">
            <w:pPr>
              <w:rPr>
                <w:rFonts w:ascii="Arial" w:hAnsi="Arial" w:cs="Arial"/>
                <w:sz w:val="20"/>
                <w:szCs w:val="20"/>
              </w:rPr>
            </w:pPr>
            <w:r w:rsidRPr="00432B19">
              <w:rPr>
                <w:rFonts w:ascii="Arial" w:hAnsi="Arial" w:cs="Arial"/>
                <w:sz w:val="20"/>
                <w:szCs w:val="20"/>
              </w:rPr>
              <w:t>Bids received after the closing date and time will not be accepted for consideration and where practicable, will be returned unopened to the Bidder(s).</w:t>
            </w:r>
            <w:r w:rsidR="00432B19">
              <w:rPr>
                <w:rFonts w:ascii="Arial" w:hAnsi="Arial" w:cs="Arial"/>
                <w:sz w:val="20"/>
                <w:szCs w:val="20"/>
              </w:rPr>
              <w:t xml:space="preserve">  Contact person for Commercial queries is: </w:t>
            </w:r>
            <w:r w:rsidR="00432B19" w:rsidRPr="00682F11">
              <w:rPr>
                <w:rFonts w:ascii="Arial" w:hAnsi="Arial" w:cs="Arial"/>
                <w:b/>
                <w:sz w:val="20"/>
                <w:szCs w:val="20"/>
              </w:rPr>
              <w:t>Ms Khanyi Mngomezulu on 011 018-5518 / 0791269278</w:t>
            </w:r>
            <w:r w:rsidR="00432B19">
              <w:rPr>
                <w:rFonts w:ascii="Arial" w:hAnsi="Arial" w:cs="Arial"/>
                <w:sz w:val="20"/>
                <w:szCs w:val="20"/>
              </w:rPr>
              <w:t xml:space="preserve"> between 08h30 and 17h00 on weekdays.  Queries can also be sent in writing to </w:t>
            </w:r>
            <w:hyperlink r:id="rId9" w:history="1">
              <w:r w:rsidR="00432B19" w:rsidRPr="0032560A">
                <w:rPr>
                  <w:rStyle w:val="Hyperlink"/>
                  <w:rFonts w:ascii="Arial" w:hAnsi="Arial" w:cs="Arial"/>
                  <w:sz w:val="20"/>
                  <w:szCs w:val="20"/>
                </w:rPr>
                <w:t>tenders@nda.org.za</w:t>
              </w:r>
            </w:hyperlink>
            <w:r w:rsidR="00432B19">
              <w:rPr>
                <w:rFonts w:ascii="Arial" w:hAnsi="Arial" w:cs="Arial"/>
                <w:sz w:val="20"/>
                <w:szCs w:val="20"/>
              </w:rPr>
              <w:t xml:space="preserve"> </w:t>
            </w:r>
          </w:p>
        </w:tc>
      </w:tr>
    </w:tbl>
    <w:p w14:paraId="477B9078" w14:textId="77777777" w:rsidR="00FD58EF" w:rsidRPr="0074426D" w:rsidRDefault="00FD58EF" w:rsidP="00FD58EF">
      <w:pPr>
        <w:pStyle w:val="TOCHeading"/>
        <w:rPr>
          <w:rFonts w:ascii="Arial" w:hAnsi="Arial" w:cs="Arial"/>
          <w:color w:val="auto"/>
          <w:szCs w:val="20"/>
        </w:rPr>
      </w:pPr>
      <w:r w:rsidRPr="0074426D">
        <w:rPr>
          <w:rFonts w:ascii="Arial" w:hAnsi="Arial" w:cs="Arial"/>
          <w:color w:val="auto"/>
        </w:rPr>
        <w:lastRenderedPageBreak/>
        <w:t>Table of Contents</w:t>
      </w:r>
    </w:p>
    <w:p w14:paraId="6A622415" w14:textId="77777777" w:rsidR="00FD58EF" w:rsidRDefault="00FD58EF" w:rsidP="00FD58EF">
      <w:pPr>
        <w:spacing w:after="0" w:line="240" w:lineRule="auto"/>
        <w:ind w:right="-432"/>
        <w:jc w:val="both"/>
        <w:rPr>
          <w:rFonts w:ascii="Arial" w:hAnsi="Arial" w:cs="Arial"/>
          <w:szCs w:val="20"/>
        </w:rPr>
      </w:pPr>
    </w:p>
    <w:p w14:paraId="520F2753" w14:textId="77777777" w:rsidR="009E2F3A" w:rsidRPr="00FD58EF" w:rsidRDefault="009E2F3A" w:rsidP="00FD58EF">
      <w:pPr>
        <w:spacing w:after="0" w:line="240" w:lineRule="auto"/>
        <w:ind w:right="-432"/>
        <w:jc w:val="both"/>
        <w:rPr>
          <w:rFonts w:ascii="Arial" w:hAnsi="Arial" w:cs="Arial"/>
          <w:szCs w:val="20"/>
        </w:rPr>
      </w:pPr>
    </w:p>
    <w:p w14:paraId="2A6471FF" w14:textId="77777777" w:rsidR="00FD58EF" w:rsidRPr="00FD58EF" w:rsidRDefault="00FD58EF" w:rsidP="00C81AD7">
      <w:pPr>
        <w:pStyle w:val="Heading2"/>
        <w:keepLines w:val="0"/>
        <w:numPr>
          <w:ilvl w:val="0"/>
          <w:numId w:val="4"/>
        </w:numPr>
        <w:spacing w:before="0" w:line="240" w:lineRule="auto"/>
        <w:ind w:left="450" w:right="-432" w:hanging="450"/>
        <w:jc w:val="both"/>
        <w:rPr>
          <w:rFonts w:ascii="Arial" w:hAnsi="Arial" w:cs="Arial"/>
          <w:bCs w:val="0"/>
          <w:iCs/>
          <w:color w:val="auto"/>
          <w:sz w:val="22"/>
          <w:szCs w:val="22"/>
        </w:rPr>
      </w:pPr>
      <w:bookmarkStart w:id="0" w:name="_Toc362524708"/>
      <w:bookmarkStart w:id="1" w:name="_Toc474157052"/>
      <w:bookmarkStart w:id="2" w:name="_Toc494969624"/>
      <w:r w:rsidRPr="00FD58EF">
        <w:rPr>
          <w:rFonts w:ascii="Arial" w:hAnsi="Arial" w:cs="Arial"/>
          <w:color w:val="auto"/>
          <w:sz w:val="22"/>
          <w:szCs w:val="22"/>
        </w:rPr>
        <w:t>OVERVIEW OF THE NDA</w:t>
      </w:r>
      <w:bookmarkEnd w:id="0"/>
      <w:bookmarkEnd w:id="1"/>
      <w:bookmarkEnd w:id="2"/>
    </w:p>
    <w:p w14:paraId="6A760B1E" w14:textId="77777777" w:rsidR="00FD58EF" w:rsidRPr="00FD58EF" w:rsidRDefault="00FD58EF" w:rsidP="00FD58EF">
      <w:pPr>
        <w:spacing w:after="0" w:line="240" w:lineRule="auto"/>
        <w:rPr>
          <w:rFonts w:ascii="Arial" w:hAnsi="Arial" w:cs="Arial"/>
          <w:b/>
        </w:rPr>
      </w:pPr>
    </w:p>
    <w:p w14:paraId="4D9562AD" w14:textId="77777777" w:rsidR="00FD58EF" w:rsidRPr="00FD58EF" w:rsidRDefault="00FD58EF" w:rsidP="00FD58EF">
      <w:pPr>
        <w:spacing w:after="0" w:line="240" w:lineRule="auto"/>
        <w:jc w:val="both"/>
        <w:rPr>
          <w:rFonts w:ascii="Arial" w:hAnsi="Arial" w:cs="Arial"/>
        </w:rPr>
      </w:pPr>
      <w:r w:rsidRPr="00FD58EF">
        <w:rPr>
          <w:rFonts w:ascii="Arial" w:hAnsi="Arial" w:cs="Arial"/>
        </w:rPr>
        <w:t>The National Development Agency (NDA) is a public entity listed under Schedule 3A of the Public Finance Management Act (PFMA).  The NDA was established in terms of the National Development Agency Act No 108 of 1998 as amended.</w:t>
      </w:r>
    </w:p>
    <w:p w14:paraId="76F76C73" w14:textId="77777777" w:rsidR="00FD58EF" w:rsidRPr="00FD58EF" w:rsidRDefault="00FD58EF" w:rsidP="00FD58EF">
      <w:pPr>
        <w:spacing w:after="0" w:line="240" w:lineRule="auto"/>
        <w:rPr>
          <w:rFonts w:ascii="Arial" w:hAnsi="Arial" w:cs="Arial"/>
        </w:rPr>
      </w:pPr>
      <w:bookmarkStart w:id="3" w:name="_Toc362524709"/>
    </w:p>
    <w:p w14:paraId="0D085D4F" w14:textId="77777777" w:rsidR="00FD58EF" w:rsidRPr="00FD58EF" w:rsidRDefault="00FD58EF" w:rsidP="00C81AD7">
      <w:pPr>
        <w:pStyle w:val="Heading2"/>
        <w:keepLines w:val="0"/>
        <w:numPr>
          <w:ilvl w:val="1"/>
          <w:numId w:val="4"/>
        </w:numPr>
        <w:spacing w:before="0" w:line="240" w:lineRule="auto"/>
        <w:ind w:left="567" w:right="-432" w:hanging="567"/>
        <w:jc w:val="both"/>
        <w:rPr>
          <w:rFonts w:ascii="Arial" w:hAnsi="Arial" w:cs="Arial"/>
          <w:bCs w:val="0"/>
          <w:iCs/>
          <w:color w:val="auto"/>
          <w:sz w:val="22"/>
          <w:szCs w:val="22"/>
        </w:rPr>
      </w:pPr>
      <w:bookmarkStart w:id="4" w:name="_Toc474157053"/>
      <w:bookmarkStart w:id="5" w:name="_Toc494969532"/>
      <w:bookmarkStart w:id="6" w:name="_Toc494969625"/>
      <w:r w:rsidRPr="00FD58EF">
        <w:rPr>
          <w:rFonts w:ascii="Arial" w:hAnsi="Arial" w:cs="Arial"/>
          <w:bCs w:val="0"/>
          <w:iCs/>
          <w:color w:val="auto"/>
          <w:sz w:val="22"/>
          <w:szCs w:val="22"/>
        </w:rPr>
        <w:t>Our Mandate</w:t>
      </w:r>
      <w:bookmarkEnd w:id="4"/>
      <w:bookmarkEnd w:id="5"/>
      <w:bookmarkEnd w:id="6"/>
    </w:p>
    <w:p w14:paraId="14F057F9" w14:textId="77777777" w:rsidR="00FD58EF" w:rsidRPr="00FD58EF" w:rsidRDefault="00FD58EF" w:rsidP="00FD58EF">
      <w:pPr>
        <w:pStyle w:val="Heading2"/>
        <w:spacing w:before="0" w:line="240" w:lineRule="auto"/>
        <w:jc w:val="both"/>
        <w:rPr>
          <w:rFonts w:ascii="Arial" w:hAnsi="Arial" w:cs="Arial"/>
          <w:b w:val="0"/>
          <w:bCs w:val="0"/>
          <w:iCs/>
          <w:sz w:val="22"/>
          <w:szCs w:val="22"/>
        </w:rPr>
      </w:pPr>
    </w:p>
    <w:bookmarkEnd w:id="3"/>
    <w:p w14:paraId="636BAEBE" w14:textId="77777777" w:rsidR="00FD58EF" w:rsidRPr="00FD58EF" w:rsidRDefault="00FD58EF" w:rsidP="00FD58EF">
      <w:pPr>
        <w:spacing w:after="0" w:line="240" w:lineRule="auto"/>
        <w:jc w:val="both"/>
        <w:rPr>
          <w:rFonts w:ascii="Arial" w:hAnsi="Arial" w:cs="Arial"/>
          <w:lang w:val="en-US"/>
        </w:rPr>
      </w:pPr>
      <w:r w:rsidRPr="00FD58EF">
        <w:rPr>
          <w:rFonts w:ascii="Arial" w:hAnsi="Arial" w:cs="Arial"/>
          <w:lang w:val="en-US"/>
        </w:rPr>
        <w:t xml:space="preserve">The NDA has two objects as mandated by Section 3 of the National Development Agency Act (Act No 108 of 1998 as amended). </w:t>
      </w:r>
    </w:p>
    <w:p w14:paraId="351B8D36" w14:textId="77777777" w:rsidR="00FD58EF" w:rsidRPr="00FD58EF" w:rsidRDefault="00FD58EF" w:rsidP="00FD58EF">
      <w:pPr>
        <w:spacing w:after="0" w:line="240" w:lineRule="auto"/>
        <w:jc w:val="both"/>
        <w:rPr>
          <w:rFonts w:ascii="Arial" w:hAnsi="Arial" w:cs="Arial"/>
          <w:lang w:val="en-US"/>
        </w:rPr>
      </w:pPr>
    </w:p>
    <w:p w14:paraId="7D051074" w14:textId="77777777" w:rsidR="00FD58EF" w:rsidRPr="00FD58EF" w:rsidRDefault="00FD58EF" w:rsidP="00FD58EF">
      <w:pPr>
        <w:spacing w:after="0" w:line="240" w:lineRule="auto"/>
        <w:jc w:val="both"/>
        <w:rPr>
          <w:rFonts w:ascii="Arial" w:hAnsi="Arial" w:cs="Arial"/>
          <w:lang w:val="en-US"/>
        </w:rPr>
      </w:pPr>
      <w:r w:rsidRPr="00FD58EF">
        <w:rPr>
          <w:rFonts w:ascii="Arial" w:hAnsi="Arial" w:cs="Arial"/>
          <w:lang w:val="en-US"/>
        </w:rPr>
        <w:t>The primary object of the NDA is to contribute towards the eradication of poverty and its causes by granting funds to Civil Society O</w:t>
      </w:r>
      <w:proofErr w:type="spellStart"/>
      <w:r w:rsidRPr="00FD58EF">
        <w:rPr>
          <w:rFonts w:ascii="Arial" w:hAnsi="Arial" w:cs="Arial"/>
        </w:rPr>
        <w:t>rganisations</w:t>
      </w:r>
      <w:proofErr w:type="spellEnd"/>
      <w:r w:rsidRPr="00FD58EF">
        <w:rPr>
          <w:rFonts w:ascii="Arial" w:hAnsi="Arial" w:cs="Arial"/>
          <w:lang w:val="en-US"/>
        </w:rPr>
        <w:t xml:space="preserve"> (CSO’s) for the purposes of:</w:t>
      </w:r>
    </w:p>
    <w:p w14:paraId="4655290D" w14:textId="77777777" w:rsidR="00FD58EF" w:rsidRPr="00FD58EF" w:rsidRDefault="00FD58EF" w:rsidP="00FD58EF">
      <w:pPr>
        <w:spacing w:after="0" w:line="240" w:lineRule="auto"/>
        <w:jc w:val="both"/>
        <w:rPr>
          <w:rFonts w:ascii="Arial" w:hAnsi="Arial" w:cs="Arial"/>
          <w:lang w:val="en-US"/>
        </w:rPr>
      </w:pPr>
    </w:p>
    <w:p w14:paraId="4C14BBC0" w14:textId="77777777" w:rsidR="00FD58EF" w:rsidRPr="00FD58EF" w:rsidRDefault="00FD58EF" w:rsidP="00C81AD7">
      <w:pPr>
        <w:numPr>
          <w:ilvl w:val="1"/>
          <w:numId w:val="5"/>
        </w:numPr>
        <w:tabs>
          <w:tab w:val="clear" w:pos="1440"/>
        </w:tabs>
        <w:spacing w:after="0" w:line="240" w:lineRule="auto"/>
        <w:ind w:left="450"/>
        <w:jc w:val="both"/>
        <w:rPr>
          <w:rFonts w:ascii="Arial" w:hAnsi="Arial" w:cs="Arial"/>
          <w:lang w:val="en-US"/>
        </w:rPr>
      </w:pPr>
      <w:r w:rsidRPr="00FD58EF">
        <w:rPr>
          <w:rFonts w:ascii="Arial" w:hAnsi="Arial" w:cs="Arial"/>
          <w:lang w:val="en-US"/>
        </w:rPr>
        <w:t xml:space="preserve">Carrying out projects and </w:t>
      </w:r>
      <w:proofErr w:type="spellStart"/>
      <w:r w:rsidRPr="00FD58EF">
        <w:rPr>
          <w:rFonts w:ascii="Arial" w:hAnsi="Arial" w:cs="Arial"/>
          <w:lang w:val="en-US"/>
        </w:rPr>
        <w:t>programmes</w:t>
      </w:r>
      <w:proofErr w:type="spellEnd"/>
      <w:r w:rsidRPr="00FD58EF">
        <w:rPr>
          <w:rFonts w:ascii="Arial" w:hAnsi="Arial" w:cs="Arial"/>
          <w:lang w:val="en-US"/>
        </w:rPr>
        <w:t xml:space="preserve"> aimed at meeting development needs of poor communities, and</w:t>
      </w:r>
    </w:p>
    <w:p w14:paraId="5273A165" w14:textId="77777777" w:rsidR="00FD58EF" w:rsidRPr="00FD58EF" w:rsidRDefault="00FD58EF" w:rsidP="00C81AD7">
      <w:pPr>
        <w:numPr>
          <w:ilvl w:val="1"/>
          <w:numId w:val="5"/>
        </w:numPr>
        <w:tabs>
          <w:tab w:val="clear" w:pos="1440"/>
        </w:tabs>
        <w:spacing w:after="0" w:line="240" w:lineRule="auto"/>
        <w:ind w:left="450"/>
        <w:jc w:val="both"/>
        <w:rPr>
          <w:rFonts w:ascii="Arial" w:hAnsi="Arial" w:cs="Arial"/>
          <w:lang w:val="en-US"/>
        </w:rPr>
      </w:pPr>
      <w:r w:rsidRPr="00FD58EF">
        <w:rPr>
          <w:rFonts w:ascii="Arial" w:hAnsi="Arial" w:cs="Arial"/>
          <w:lang w:val="en-US"/>
        </w:rPr>
        <w:t>Strengthening the institutional capacity of other CSOs involved in direct service provision to poor communities.</w:t>
      </w:r>
    </w:p>
    <w:p w14:paraId="39038811" w14:textId="77777777" w:rsidR="00FD58EF" w:rsidRPr="00FD58EF" w:rsidRDefault="00FD58EF" w:rsidP="00FD58EF">
      <w:pPr>
        <w:spacing w:after="0" w:line="240" w:lineRule="auto"/>
        <w:ind w:left="450"/>
        <w:jc w:val="both"/>
        <w:rPr>
          <w:rFonts w:ascii="Arial" w:hAnsi="Arial" w:cs="Arial"/>
          <w:lang w:val="en-US"/>
        </w:rPr>
      </w:pPr>
    </w:p>
    <w:p w14:paraId="5787CEFD" w14:textId="77777777" w:rsidR="00FD58EF" w:rsidRPr="00FD58EF" w:rsidRDefault="00FD58EF" w:rsidP="00FD58EF">
      <w:pPr>
        <w:spacing w:after="0" w:line="240" w:lineRule="auto"/>
        <w:jc w:val="both"/>
        <w:rPr>
          <w:rFonts w:ascii="Arial" w:hAnsi="Arial" w:cs="Arial"/>
          <w:lang w:val="en-US"/>
        </w:rPr>
      </w:pPr>
      <w:r w:rsidRPr="00FD58EF">
        <w:rPr>
          <w:rFonts w:ascii="Arial" w:hAnsi="Arial" w:cs="Arial"/>
          <w:lang w:val="en-US"/>
        </w:rPr>
        <w:t>The secondary objects of the NDA are:</w:t>
      </w:r>
    </w:p>
    <w:p w14:paraId="101C9F72" w14:textId="77777777" w:rsidR="00FD58EF" w:rsidRPr="00FD58EF" w:rsidRDefault="00FD58EF" w:rsidP="00FD58EF">
      <w:pPr>
        <w:spacing w:after="0" w:line="240" w:lineRule="auto"/>
        <w:jc w:val="both"/>
        <w:rPr>
          <w:rFonts w:ascii="Arial" w:hAnsi="Arial" w:cs="Arial"/>
          <w:lang w:val="en-US"/>
        </w:rPr>
      </w:pPr>
    </w:p>
    <w:p w14:paraId="351DA298" w14:textId="77777777" w:rsidR="00FD58EF" w:rsidRPr="00FD58EF" w:rsidRDefault="00FD58EF" w:rsidP="00C81AD7">
      <w:pPr>
        <w:numPr>
          <w:ilvl w:val="0"/>
          <w:numId w:val="6"/>
        </w:numPr>
        <w:spacing w:after="0" w:line="240" w:lineRule="auto"/>
        <w:jc w:val="both"/>
        <w:rPr>
          <w:rFonts w:ascii="Arial" w:hAnsi="Arial" w:cs="Arial"/>
          <w:lang w:val="en-US"/>
        </w:rPr>
      </w:pPr>
      <w:r w:rsidRPr="00FD58EF">
        <w:rPr>
          <w:rFonts w:ascii="Arial" w:hAnsi="Arial" w:cs="Arial"/>
          <w:lang w:val="en-US"/>
        </w:rPr>
        <w:t>To promote:</w:t>
      </w:r>
    </w:p>
    <w:p w14:paraId="4CF37450" w14:textId="77777777" w:rsidR="00FD58EF" w:rsidRPr="00FD58EF" w:rsidRDefault="00FD58EF" w:rsidP="00C81AD7">
      <w:pPr>
        <w:numPr>
          <w:ilvl w:val="0"/>
          <w:numId w:val="7"/>
        </w:numPr>
        <w:spacing w:after="0" w:line="240" w:lineRule="auto"/>
        <w:jc w:val="both"/>
        <w:rPr>
          <w:rFonts w:ascii="Arial" w:hAnsi="Arial" w:cs="Arial"/>
          <w:lang w:val="en-US"/>
        </w:rPr>
      </w:pPr>
      <w:r w:rsidRPr="00FD58EF">
        <w:rPr>
          <w:rFonts w:ascii="Arial" w:hAnsi="Arial" w:cs="Arial"/>
          <w:lang w:val="en-US"/>
        </w:rPr>
        <w:t>Consultation, dialogue and sharing of development experience between Civil Society Organizations and relevant organs of state.</w:t>
      </w:r>
    </w:p>
    <w:p w14:paraId="32C20BC3" w14:textId="77777777" w:rsidR="00FD58EF" w:rsidRPr="00FD58EF" w:rsidRDefault="00FD58EF" w:rsidP="00C81AD7">
      <w:pPr>
        <w:numPr>
          <w:ilvl w:val="0"/>
          <w:numId w:val="7"/>
        </w:numPr>
        <w:spacing w:after="0" w:line="240" w:lineRule="auto"/>
        <w:jc w:val="both"/>
        <w:rPr>
          <w:rFonts w:ascii="Arial" w:hAnsi="Arial" w:cs="Arial"/>
          <w:lang w:val="en-US"/>
        </w:rPr>
      </w:pPr>
      <w:r w:rsidRPr="00FD58EF">
        <w:rPr>
          <w:rFonts w:ascii="Arial" w:hAnsi="Arial" w:cs="Arial"/>
          <w:lang w:val="en-US"/>
        </w:rPr>
        <w:t>Debate on development policy.</w:t>
      </w:r>
    </w:p>
    <w:p w14:paraId="594A047E" w14:textId="77777777" w:rsidR="00FD58EF" w:rsidRPr="00FD58EF" w:rsidRDefault="00FD58EF" w:rsidP="00FD58EF">
      <w:pPr>
        <w:spacing w:after="0" w:line="240" w:lineRule="auto"/>
        <w:ind w:left="450"/>
        <w:jc w:val="both"/>
        <w:rPr>
          <w:rFonts w:ascii="Arial" w:hAnsi="Arial" w:cs="Arial"/>
          <w:lang w:val="en-US"/>
        </w:rPr>
      </w:pPr>
    </w:p>
    <w:p w14:paraId="079B28A6" w14:textId="77777777" w:rsidR="00FD58EF" w:rsidRPr="00FD58EF" w:rsidRDefault="00FD58EF" w:rsidP="00C81AD7">
      <w:pPr>
        <w:numPr>
          <w:ilvl w:val="0"/>
          <w:numId w:val="6"/>
        </w:numPr>
        <w:spacing w:after="0" w:line="240" w:lineRule="auto"/>
        <w:jc w:val="both"/>
        <w:rPr>
          <w:rFonts w:ascii="Arial" w:hAnsi="Arial" w:cs="Arial"/>
          <w:lang w:val="en-US"/>
        </w:rPr>
      </w:pPr>
      <w:r w:rsidRPr="00FD58EF">
        <w:rPr>
          <w:rFonts w:ascii="Arial" w:hAnsi="Arial" w:cs="Arial"/>
          <w:lang w:val="en-US"/>
        </w:rPr>
        <w:t xml:space="preserve">To undertake research and publication aimed at providing the basis for development policy </w:t>
      </w:r>
    </w:p>
    <w:p w14:paraId="667317BB" w14:textId="77777777" w:rsidR="00FD58EF" w:rsidRPr="00FD58EF" w:rsidRDefault="00FD58EF" w:rsidP="00FD58EF">
      <w:pPr>
        <w:spacing w:after="0" w:line="240" w:lineRule="auto"/>
        <w:ind w:left="450"/>
        <w:jc w:val="both"/>
        <w:rPr>
          <w:rFonts w:ascii="Arial" w:hAnsi="Arial" w:cs="Arial"/>
          <w:lang w:val="en-US"/>
        </w:rPr>
      </w:pPr>
    </w:p>
    <w:p w14:paraId="6862604F" w14:textId="77777777" w:rsidR="00FD58EF" w:rsidRPr="00FD58EF" w:rsidRDefault="00FD58EF" w:rsidP="00FD58EF">
      <w:pPr>
        <w:spacing w:after="0" w:line="240" w:lineRule="auto"/>
        <w:ind w:left="450"/>
        <w:jc w:val="both"/>
        <w:rPr>
          <w:rFonts w:ascii="Arial" w:hAnsi="Arial" w:cs="Arial"/>
          <w:lang w:val="en-US"/>
        </w:rPr>
      </w:pPr>
    </w:p>
    <w:p w14:paraId="2115AED0" w14:textId="77777777" w:rsidR="00FD58EF" w:rsidRPr="00FD58EF" w:rsidRDefault="00FD58EF" w:rsidP="00C81AD7">
      <w:pPr>
        <w:pStyle w:val="Heading2"/>
        <w:keepLines w:val="0"/>
        <w:numPr>
          <w:ilvl w:val="1"/>
          <w:numId w:val="4"/>
        </w:numPr>
        <w:spacing w:before="0" w:line="240" w:lineRule="auto"/>
        <w:ind w:left="567" w:right="-432" w:hanging="567"/>
        <w:jc w:val="both"/>
        <w:rPr>
          <w:rFonts w:ascii="Arial" w:hAnsi="Arial" w:cs="Arial"/>
          <w:bCs w:val="0"/>
          <w:iCs/>
          <w:color w:val="auto"/>
          <w:sz w:val="22"/>
          <w:szCs w:val="22"/>
        </w:rPr>
      </w:pPr>
      <w:bookmarkStart w:id="7" w:name="_Toc474157054"/>
      <w:bookmarkStart w:id="8" w:name="_Toc494969533"/>
      <w:bookmarkStart w:id="9" w:name="_Toc494969626"/>
      <w:r w:rsidRPr="00FD58EF">
        <w:rPr>
          <w:rFonts w:ascii="Arial" w:hAnsi="Arial" w:cs="Arial"/>
          <w:bCs w:val="0"/>
          <w:iCs/>
          <w:color w:val="auto"/>
          <w:sz w:val="22"/>
          <w:szCs w:val="22"/>
        </w:rPr>
        <w:t>Our Mission</w:t>
      </w:r>
      <w:bookmarkEnd w:id="7"/>
      <w:bookmarkEnd w:id="8"/>
      <w:bookmarkEnd w:id="9"/>
    </w:p>
    <w:p w14:paraId="57E01B8E" w14:textId="77777777" w:rsidR="00FD58EF" w:rsidRPr="00FD58EF" w:rsidRDefault="00FD58EF" w:rsidP="00FD58EF">
      <w:pPr>
        <w:spacing w:after="0" w:line="240" w:lineRule="auto"/>
        <w:ind w:left="450"/>
        <w:jc w:val="both"/>
        <w:rPr>
          <w:rFonts w:ascii="Arial" w:hAnsi="Arial" w:cs="Arial"/>
          <w:lang w:val="en-US"/>
        </w:rPr>
      </w:pPr>
    </w:p>
    <w:p w14:paraId="4B8E070E" w14:textId="77777777" w:rsidR="00FD58EF" w:rsidRPr="00FD58EF" w:rsidRDefault="00FD58EF" w:rsidP="00FD58EF">
      <w:pPr>
        <w:spacing w:after="0" w:line="240" w:lineRule="auto"/>
        <w:jc w:val="both"/>
        <w:rPr>
          <w:rFonts w:ascii="Arial" w:hAnsi="Arial" w:cs="Arial"/>
          <w:lang w:val="en-US"/>
        </w:rPr>
      </w:pPr>
      <w:r w:rsidRPr="00FD58EF">
        <w:rPr>
          <w:rFonts w:ascii="Arial" w:hAnsi="Arial" w:cs="Arial"/>
          <w:lang w:val="en-US"/>
        </w:rPr>
        <w:t xml:space="preserve">Facilitate sustainable development by strengthening civil society </w:t>
      </w:r>
      <w:r w:rsidRPr="00FD58EF">
        <w:rPr>
          <w:rFonts w:ascii="Arial" w:hAnsi="Arial" w:cs="Arial"/>
        </w:rPr>
        <w:t>organisations</w:t>
      </w:r>
      <w:r w:rsidRPr="00FD58EF">
        <w:rPr>
          <w:rFonts w:ascii="Arial" w:hAnsi="Arial" w:cs="Arial"/>
          <w:lang w:val="en-US"/>
        </w:rPr>
        <w:t xml:space="preserve"> involved in poverty eradication through enhanced grant funding and research.</w:t>
      </w:r>
    </w:p>
    <w:p w14:paraId="22B17037" w14:textId="77777777" w:rsidR="00FD58EF" w:rsidRPr="00FD58EF" w:rsidRDefault="00FD58EF" w:rsidP="00FD58EF">
      <w:pPr>
        <w:spacing w:after="0" w:line="240" w:lineRule="auto"/>
        <w:jc w:val="both"/>
        <w:rPr>
          <w:rFonts w:ascii="Arial" w:hAnsi="Arial" w:cs="Arial"/>
          <w:lang w:val="en-US"/>
        </w:rPr>
      </w:pPr>
    </w:p>
    <w:p w14:paraId="0C2AB671" w14:textId="77777777" w:rsidR="00FD58EF" w:rsidRPr="00FD58EF" w:rsidRDefault="00FD58EF" w:rsidP="00FD58EF">
      <w:pPr>
        <w:spacing w:after="0" w:line="240" w:lineRule="auto"/>
        <w:jc w:val="both"/>
        <w:rPr>
          <w:rFonts w:ascii="Arial" w:hAnsi="Arial" w:cs="Arial"/>
          <w:lang w:val="en-US"/>
        </w:rPr>
      </w:pPr>
    </w:p>
    <w:p w14:paraId="5DA5B2F7" w14:textId="77777777" w:rsidR="00FD58EF" w:rsidRPr="00FD58EF" w:rsidRDefault="00FD58EF" w:rsidP="00C81AD7">
      <w:pPr>
        <w:pStyle w:val="Heading2"/>
        <w:keepLines w:val="0"/>
        <w:numPr>
          <w:ilvl w:val="1"/>
          <w:numId w:val="4"/>
        </w:numPr>
        <w:spacing w:before="0" w:line="240" w:lineRule="auto"/>
        <w:ind w:left="567" w:right="-432" w:hanging="567"/>
        <w:jc w:val="both"/>
        <w:rPr>
          <w:rFonts w:ascii="Arial" w:hAnsi="Arial" w:cs="Arial"/>
          <w:bCs w:val="0"/>
          <w:iCs/>
          <w:color w:val="auto"/>
          <w:sz w:val="22"/>
          <w:szCs w:val="22"/>
        </w:rPr>
      </w:pPr>
      <w:bookmarkStart w:id="10" w:name="_Toc474157055"/>
      <w:bookmarkStart w:id="11" w:name="_Toc494969534"/>
      <w:bookmarkStart w:id="12" w:name="_Toc494969627"/>
      <w:bookmarkStart w:id="13" w:name="_Toc362524711"/>
      <w:r w:rsidRPr="00FD58EF">
        <w:rPr>
          <w:rFonts w:ascii="Arial" w:hAnsi="Arial" w:cs="Arial"/>
          <w:bCs w:val="0"/>
          <w:iCs/>
          <w:color w:val="auto"/>
          <w:sz w:val="22"/>
          <w:szCs w:val="22"/>
        </w:rPr>
        <w:t>Our Vision</w:t>
      </w:r>
      <w:bookmarkEnd w:id="10"/>
      <w:bookmarkEnd w:id="11"/>
      <w:bookmarkEnd w:id="12"/>
    </w:p>
    <w:p w14:paraId="38CF8420" w14:textId="77777777" w:rsidR="00FD58EF" w:rsidRPr="00FD58EF" w:rsidRDefault="00FD58EF" w:rsidP="00FD58EF">
      <w:pPr>
        <w:pStyle w:val="Heading2"/>
        <w:numPr>
          <w:ilvl w:val="1"/>
          <w:numId w:val="0"/>
        </w:numPr>
        <w:spacing w:before="0" w:line="240" w:lineRule="auto"/>
        <w:ind w:left="540" w:hanging="567"/>
        <w:jc w:val="both"/>
        <w:rPr>
          <w:rFonts w:ascii="Arial" w:hAnsi="Arial" w:cs="Arial"/>
          <w:sz w:val="22"/>
          <w:szCs w:val="22"/>
        </w:rPr>
      </w:pPr>
    </w:p>
    <w:bookmarkEnd w:id="13"/>
    <w:p w14:paraId="0C0C83AA" w14:textId="77777777" w:rsidR="00FD58EF" w:rsidRPr="00FD58EF" w:rsidRDefault="00FD58EF" w:rsidP="00FD58EF">
      <w:pPr>
        <w:spacing w:after="0" w:line="240" w:lineRule="auto"/>
        <w:jc w:val="both"/>
        <w:rPr>
          <w:rFonts w:ascii="Arial" w:hAnsi="Arial" w:cs="Arial"/>
          <w:lang w:val="en-US"/>
        </w:rPr>
      </w:pPr>
      <w:r w:rsidRPr="00FD58EF">
        <w:rPr>
          <w:rFonts w:ascii="Arial" w:hAnsi="Arial" w:cs="Arial"/>
          <w:lang w:val="en-US"/>
        </w:rPr>
        <w:t>A society free from poverty.</w:t>
      </w:r>
    </w:p>
    <w:p w14:paraId="5723C189" w14:textId="77777777" w:rsidR="00FD58EF" w:rsidRPr="00FD58EF" w:rsidRDefault="00FD58EF" w:rsidP="00FD58EF">
      <w:pPr>
        <w:pStyle w:val="Heading2"/>
        <w:numPr>
          <w:ilvl w:val="1"/>
          <w:numId w:val="0"/>
        </w:numPr>
        <w:spacing w:before="0" w:line="240" w:lineRule="auto"/>
        <w:ind w:left="540" w:hanging="567"/>
        <w:jc w:val="both"/>
        <w:rPr>
          <w:rFonts w:ascii="Arial" w:hAnsi="Arial" w:cs="Arial"/>
          <w:sz w:val="22"/>
          <w:szCs w:val="22"/>
        </w:rPr>
      </w:pPr>
      <w:bookmarkStart w:id="14" w:name="_Toc362524712"/>
    </w:p>
    <w:p w14:paraId="11C48821" w14:textId="77777777" w:rsidR="00FD58EF" w:rsidRPr="00FD58EF" w:rsidRDefault="00FD58EF" w:rsidP="00FD58EF">
      <w:pPr>
        <w:spacing w:after="0" w:line="240" w:lineRule="auto"/>
        <w:rPr>
          <w:rFonts w:ascii="Arial" w:hAnsi="Arial" w:cs="Arial"/>
          <w:lang w:eastAsia="ja-JP"/>
        </w:rPr>
      </w:pPr>
    </w:p>
    <w:p w14:paraId="3BA707EB" w14:textId="77777777" w:rsidR="00FD58EF" w:rsidRPr="00FD58EF" w:rsidRDefault="00FD58EF" w:rsidP="00C81AD7">
      <w:pPr>
        <w:pStyle w:val="Heading2"/>
        <w:keepLines w:val="0"/>
        <w:numPr>
          <w:ilvl w:val="1"/>
          <w:numId w:val="4"/>
        </w:numPr>
        <w:spacing w:before="0" w:line="240" w:lineRule="auto"/>
        <w:ind w:left="567" w:right="-432" w:hanging="567"/>
        <w:jc w:val="both"/>
        <w:rPr>
          <w:rFonts w:ascii="Arial" w:hAnsi="Arial" w:cs="Arial"/>
          <w:bCs w:val="0"/>
          <w:iCs/>
          <w:color w:val="auto"/>
          <w:sz w:val="22"/>
          <w:szCs w:val="22"/>
        </w:rPr>
      </w:pPr>
      <w:bookmarkStart w:id="15" w:name="_Toc474157056"/>
      <w:bookmarkStart w:id="16" w:name="_Toc494969535"/>
      <w:bookmarkStart w:id="17" w:name="_Toc494969628"/>
      <w:r w:rsidRPr="00FD58EF">
        <w:rPr>
          <w:rFonts w:ascii="Arial" w:hAnsi="Arial" w:cs="Arial"/>
          <w:bCs w:val="0"/>
          <w:iCs/>
          <w:color w:val="auto"/>
          <w:sz w:val="22"/>
          <w:szCs w:val="22"/>
        </w:rPr>
        <w:t>Our values</w:t>
      </w:r>
      <w:bookmarkEnd w:id="15"/>
      <w:bookmarkEnd w:id="16"/>
      <w:bookmarkEnd w:id="17"/>
    </w:p>
    <w:p w14:paraId="11E7A97A" w14:textId="77777777" w:rsidR="00FD58EF" w:rsidRPr="00FD58EF" w:rsidRDefault="00FD58EF" w:rsidP="00FD58EF">
      <w:pPr>
        <w:pStyle w:val="Heading2"/>
        <w:numPr>
          <w:ilvl w:val="1"/>
          <w:numId w:val="0"/>
        </w:numPr>
        <w:spacing w:before="0" w:line="240" w:lineRule="auto"/>
        <w:ind w:left="540" w:hanging="567"/>
        <w:jc w:val="both"/>
        <w:rPr>
          <w:rFonts w:ascii="Arial" w:hAnsi="Arial" w:cs="Arial"/>
          <w:color w:val="auto"/>
          <w:sz w:val="22"/>
          <w:szCs w:val="22"/>
        </w:rPr>
      </w:pPr>
    </w:p>
    <w:p w14:paraId="7F5D5E65" w14:textId="77777777" w:rsidR="00FD58EF" w:rsidRPr="00FD58EF" w:rsidRDefault="00FD58EF" w:rsidP="00C81AD7">
      <w:pPr>
        <w:pStyle w:val="Heading2"/>
        <w:keepLines w:val="0"/>
        <w:numPr>
          <w:ilvl w:val="0"/>
          <w:numId w:val="8"/>
        </w:numPr>
        <w:spacing w:before="0" w:line="240" w:lineRule="auto"/>
        <w:jc w:val="both"/>
        <w:rPr>
          <w:rFonts w:ascii="Arial" w:hAnsi="Arial" w:cs="Arial"/>
          <w:b w:val="0"/>
          <w:color w:val="auto"/>
          <w:sz w:val="22"/>
          <w:szCs w:val="22"/>
        </w:rPr>
      </w:pPr>
      <w:bookmarkStart w:id="18" w:name="_Toc474157057"/>
      <w:bookmarkStart w:id="19" w:name="_Toc494969536"/>
      <w:bookmarkStart w:id="20" w:name="_Toc494969629"/>
      <w:bookmarkEnd w:id="14"/>
      <w:r w:rsidRPr="00FD58EF">
        <w:rPr>
          <w:rFonts w:ascii="Arial" w:hAnsi="Arial" w:cs="Arial"/>
          <w:b w:val="0"/>
          <w:color w:val="auto"/>
          <w:sz w:val="22"/>
          <w:szCs w:val="22"/>
        </w:rPr>
        <w:t>Integrity</w:t>
      </w:r>
      <w:bookmarkEnd w:id="18"/>
      <w:bookmarkEnd w:id="19"/>
      <w:bookmarkEnd w:id="20"/>
    </w:p>
    <w:p w14:paraId="3BFB47EC" w14:textId="77777777" w:rsidR="00FD58EF" w:rsidRPr="00FD58EF" w:rsidRDefault="00FD58EF" w:rsidP="00C81AD7">
      <w:pPr>
        <w:numPr>
          <w:ilvl w:val="0"/>
          <w:numId w:val="8"/>
        </w:numPr>
        <w:spacing w:after="0" w:line="240" w:lineRule="auto"/>
        <w:rPr>
          <w:rFonts w:ascii="Arial" w:hAnsi="Arial" w:cs="Arial"/>
          <w:lang w:eastAsia="en-ZA"/>
        </w:rPr>
      </w:pPr>
      <w:r w:rsidRPr="00FD58EF">
        <w:rPr>
          <w:rFonts w:ascii="Arial" w:hAnsi="Arial" w:cs="Arial"/>
          <w:lang w:eastAsia="en-ZA"/>
        </w:rPr>
        <w:t xml:space="preserve">Dignity </w:t>
      </w:r>
    </w:p>
    <w:p w14:paraId="3202ECB2" w14:textId="77777777" w:rsidR="00FD58EF" w:rsidRPr="00FD58EF" w:rsidRDefault="00FD58EF" w:rsidP="00C81AD7">
      <w:pPr>
        <w:numPr>
          <w:ilvl w:val="0"/>
          <w:numId w:val="8"/>
        </w:numPr>
        <w:spacing w:after="0" w:line="240" w:lineRule="auto"/>
        <w:rPr>
          <w:rFonts w:ascii="Arial" w:hAnsi="Arial" w:cs="Arial"/>
          <w:lang w:eastAsia="en-ZA"/>
        </w:rPr>
      </w:pPr>
      <w:r w:rsidRPr="00FD58EF">
        <w:rPr>
          <w:rFonts w:ascii="Arial" w:hAnsi="Arial" w:cs="Arial"/>
          <w:lang w:eastAsia="en-ZA"/>
        </w:rPr>
        <w:t>Empowerment</w:t>
      </w:r>
    </w:p>
    <w:p w14:paraId="353F38D7" w14:textId="77777777" w:rsidR="00FD58EF" w:rsidRPr="00FD58EF" w:rsidRDefault="00FD58EF" w:rsidP="00C81AD7">
      <w:pPr>
        <w:numPr>
          <w:ilvl w:val="0"/>
          <w:numId w:val="8"/>
        </w:numPr>
        <w:spacing w:after="0" w:line="240" w:lineRule="auto"/>
        <w:rPr>
          <w:rFonts w:ascii="Arial" w:hAnsi="Arial" w:cs="Arial"/>
          <w:lang w:eastAsia="ja-JP"/>
        </w:rPr>
      </w:pPr>
      <w:r w:rsidRPr="00FD58EF">
        <w:rPr>
          <w:rFonts w:ascii="Arial" w:hAnsi="Arial" w:cs="Arial"/>
          <w:lang w:eastAsia="en-ZA"/>
        </w:rPr>
        <w:t>Accountability &amp; Responsibility</w:t>
      </w:r>
    </w:p>
    <w:p w14:paraId="55745138" w14:textId="77777777" w:rsidR="00FD58EF" w:rsidRPr="00FD58EF" w:rsidRDefault="00FD58EF" w:rsidP="00C81AD7">
      <w:pPr>
        <w:numPr>
          <w:ilvl w:val="0"/>
          <w:numId w:val="8"/>
        </w:numPr>
        <w:spacing w:after="0" w:line="240" w:lineRule="auto"/>
        <w:jc w:val="both"/>
        <w:rPr>
          <w:rFonts w:ascii="Arial" w:hAnsi="Arial" w:cs="Arial"/>
          <w:lang w:val="en-US"/>
        </w:rPr>
      </w:pPr>
      <w:r w:rsidRPr="00FD58EF">
        <w:rPr>
          <w:rFonts w:ascii="Arial" w:hAnsi="Arial" w:cs="Arial"/>
          <w:lang w:val="en-US"/>
        </w:rPr>
        <w:t xml:space="preserve">Transparency </w:t>
      </w:r>
    </w:p>
    <w:p w14:paraId="6A5CA543" w14:textId="77777777" w:rsidR="00FD58EF" w:rsidRPr="00FD58EF" w:rsidRDefault="00FD58EF" w:rsidP="00C81AD7">
      <w:pPr>
        <w:numPr>
          <w:ilvl w:val="0"/>
          <w:numId w:val="8"/>
        </w:numPr>
        <w:spacing w:after="0" w:line="240" w:lineRule="auto"/>
        <w:jc w:val="both"/>
        <w:rPr>
          <w:rFonts w:ascii="Arial" w:hAnsi="Arial" w:cs="Arial"/>
          <w:lang w:val="en-US"/>
        </w:rPr>
      </w:pPr>
      <w:r w:rsidRPr="00FD58EF">
        <w:rPr>
          <w:rFonts w:ascii="Arial" w:hAnsi="Arial" w:cs="Arial"/>
          <w:lang w:val="en-US"/>
        </w:rPr>
        <w:t xml:space="preserve">Excellence </w:t>
      </w:r>
    </w:p>
    <w:p w14:paraId="7F3CE5F6" w14:textId="77777777" w:rsidR="00B10B00" w:rsidRDefault="00B10B00" w:rsidP="00B10B00">
      <w:pPr>
        <w:spacing w:after="0" w:line="240" w:lineRule="auto"/>
        <w:jc w:val="center"/>
        <w:rPr>
          <w:rFonts w:ascii="Arial" w:hAnsi="Arial" w:cs="Arial"/>
          <w:b/>
          <w:lang w:val="en-ZA"/>
        </w:rPr>
      </w:pPr>
    </w:p>
    <w:p w14:paraId="5E4EFA6A" w14:textId="77777777" w:rsidR="00FD58EF" w:rsidRDefault="00FD58EF" w:rsidP="00B10B00">
      <w:pPr>
        <w:spacing w:after="0" w:line="240" w:lineRule="auto"/>
        <w:jc w:val="center"/>
        <w:rPr>
          <w:rFonts w:ascii="Arial" w:hAnsi="Arial" w:cs="Arial"/>
          <w:b/>
          <w:lang w:val="en-ZA"/>
        </w:rPr>
      </w:pPr>
    </w:p>
    <w:p w14:paraId="16E98BA7" w14:textId="77777777" w:rsidR="00FD58EF" w:rsidRDefault="00FD58EF" w:rsidP="00B10B00">
      <w:pPr>
        <w:spacing w:after="0" w:line="240" w:lineRule="auto"/>
        <w:jc w:val="center"/>
        <w:rPr>
          <w:rFonts w:ascii="Arial" w:hAnsi="Arial" w:cs="Arial"/>
          <w:b/>
          <w:lang w:val="en-ZA"/>
        </w:rPr>
      </w:pPr>
    </w:p>
    <w:p w14:paraId="189F42AA" w14:textId="77777777" w:rsidR="00CE6520" w:rsidRPr="00CE6520" w:rsidRDefault="00CE6520" w:rsidP="00B10B00">
      <w:pPr>
        <w:spacing w:after="0" w:line="240" w:lineRule="auto"/>
        <w:jc w:val="center"/>
        <w:rPr>
          <w:rFonts w:ascii="Arial" w:hAnsi="Arial" w:cs="Arial"/>
          <w:b/>
          <w:lang w:val="en-ZA"/>
        </w:rPr>
      </w:pPr>
    </w:p>
    <w:p w14:paraId="30CD21B1" w14:textId="77777777" w:rsidR="002323E2" w:rsidRDefault="002323E2" w:rsidP="00B10B00">
      <w:pPr>
        <w:spacing w:after="0" w:line="240" w:lineRule="auto"/>
        <w:jc w:val="both"/>
        <w:rPr>
          <w:rFonts w:ascii="Arial" w:hAnsi="Arial" w:cs="Arial"/>
          <w:b/>
        </w:rPr>
      </w:pPr>
    </w:p>
    <w:p w14:paraId="4892440A" w14:textId="77777777" w:rsidR="002323E2" w:rsidRPr="00E6561F" w:rsidRDefault="00FD58EF" w:rsidP="00C81AD7">
      <w:pPr>
        <w:pStyle w:val="ListParagraph"/>
        <w:numPr>
          <w:ilvl w:val="0"/>
          <w:numId w:val="1"/>
        </w:numPr>
        <w:spacing w:after="0" w:line="360" w:lineRule="auto"/>
        <w:jc w:val="both"/>
        <w:rPr>
          <w:rFonts w:ascii="Arial" w:hAnsi="Arial" w:cs="Arial"/>
          <w:b/>
          <w:sz w:val="22"/>
          <w:szCs w:val="22"/>
        </w:rPr>
      </w:pPr>
      <w:r w:rsidRPr="00E6561F">
        <w:rPr>
          <w:rFonts w:ascii="Arial" w:hAnsi="Arial" w:cs="Arial"/>
          <w:b/>
          <w:sz w:val="22"/>
          <w:szCs w:val="22"/>
        </w:rPr>
        <w:t xml:space="preserve">PURPOSE </w:t>
      </w:r>
      <w:r>
        <w:rPr>
          <w:rFonts w:ascii="Arial" w:hAnsi="Arial" w:cs="Arial"/>
          <w:b/>
          <w:sz w:val="22"/>
          <w:szCs w:val="22"/>
        </w:rPr>
        <w:t xml:space="preserve">OF THE REQUEST FOR </w:t>
      </w:r>
      <w:r w:rsidR="00CD2E8B">
        <w:rPr>
          <w:rFonts w:ascii="Arial" w:hAnsi="Arial" w:cs="Arial"/>
          <w:b/>
          <w:sz w:val="22"/>
          <w:szCs w:val="22"/>
        </w:rPr>
        <w:t>BIDS</w:t>
      </w:r>
    </w:p>
    <w:p w14:paraId="2E490B13" w14:textId="77777777" w:rsidR="00FD58EF" w:rsidRDefault="00FD58EF" w:rsidP="002006B3">
      <w:pPr>
        <w:pStyle w:val="ListParagraph"/>
        <w:spacing w:after="120" w:line="360" w:lineRule="auto"/>
        <w:ind w:left="360"/>
        <w:jc w:val="both"/>
        <w:rPr>
          <w:rFonts w:ascii="Arial" w:hAnsi="Arial" w:cs="Arial"/>
          <w:bCs/>
          <w:sz w:val="22"/>
          <w:szCs w:val="22"/>
        </w:rPr>
      </w:pPr>
    </w:p>
    <w:p w14:paraId="433AB0C4" w14:textId="77777777" w:rsidR="009421D5" w:rsidRPr="00E77E36" w:rsidRDefault="00FD58EF" w:rsidP="00002A98">
      <w:pPr>
        <w:pStyle w:val="ListParagraph"/>
        <w:spacing w:after="120" w:line="360" w:lineRule="auto"/>
        <w:ind w:left="0"/>
        <w:jc w:val="both"/>
        <w:rPr>
          <w:rFonts w:ascii="Arial" w:hAnsi="Arial" w:cs="Arial"/>
          <w:sz w:val="22"/>
          <w:szCs w:val="22"/>
        </w:rPr>
      </w:pPr>
      <w:r>
        <w:rPr>
          <w:rFonts w:ascii="Arial" w:hAnsi="Arial" w:cs="Arial"/>
          <w:bCs/>
          <w:sz w:val="22"/>
          <w:szCs w:val="22"/>
        </w:rPr>
        <w:t>T</w:t>
      </w:r>
      <w:r w:rsidR="00CD5A57" w:rsidRPr="00E77E36">
        <w:rPr>
          <w:rFonts w:ascii="Arial" w:hAnsi="Arial" w:cs="Arial"/>
          <w:bCs/>
          <w:sz w:val="22"/>
          <w:szCs w:val="22"/>
        </w:rPr>
        <w:t xml:space="preserve">he NDA </w:t>
      </w:r>
      <w:r>
        <w:rPr>
          <w:rFonts w:ascii="Arial" w:hAnsi="Arial" w:cs="Arial"/>
          <w:bCs/>
          <w:sz w:val="22"/>
          <w:szCs w:val="22"/>
        </w:rPr>
        <w:t>seeks to appoint</w:t>
      </w:r>
      <w:r w:rsidR="00CD5A57" w:rsidRPr="00E77E36">
        <w:rPr>
          <w:rFonts w:ascii="Arial" w:hAnsi="Arial" w:cs="Arial"/>
          <w:bCs/>
          <w:sz w:val="22"/>
          <w:szCs w:val="22"/>
        </w:rPr>
        <w:t xml:space="preserve"> </w:t>
      </w:r>
      <w:r>
        <w:rPr>
          <w:rFonts w:ascii="Arial" w:hAnsi="Arial" w:cs="Arial"/>
          <w:bCs/>
          <w:sz w:val="22"/>
          <w:szCs w:val="22"/>
        </w:rPr>
        <w:t xml:space="preserve">a </w:t>
      </w:r>
      <w:r w:rsidR="00CD5A57" w:rsidRPr="00E77E36">
        <w:rPr>
          <w:rFonts w:ascii="Arial" w:hAnsi="Arial" w:cs="Arial"/>
          <w:bCs/>
          <w:sz w:val="22"/>
          <w:szCs w:val="22"/>
        </w:rPr>
        <w:t>credible, accredited and experienced service provider to submit a comprehensive proposal in respect of offering</w:t>
      </w:r>
      <w:r w:rsidR="00263252">
        <w:rPr>
          <w:rFonts w:ascii="Arial" w:hAnsi="Arial" w:cs="Arial"/>
          <w:bCs/>
          <w:sz w:val="22"/>
          <w:szCs w:val="22"/>
        </w:rPr>
        <w:t xml:space="preserve"> </w:t>
      </w:r>
      <w:r w:rsidR="00682F11">
        <w:rPr>
          <w:rFonts w:ascii="Arial" w:hAnsi="Arial" w:cs="Arial"/>
          <w:bCs/>
          <w:sz w:val="22"/>
          <w:szCs w:val="22"/>
        </w:rPr>
        <w:t xml:space="preserve">the </w:t>
      </w:r>
      <w:r w:rsidR="00263252">
        <w:rPr>
          <w:rFonts w:ascii="Arial" w:hAnsi="Arial" w:cs="Arial"/>
          <w:bCs/>
          <w:sz w:val="22"/>
          <w:szCs w:val="22"/>
        </w:rPr>
        <w:t>Employee Wellness Programme (EW</w:t>
      </w:r>
      <w:r w:rsidR="00CD5A57" w:rsidRPr="00E77E36">
        <w:rPr>
          <w:rFonts w:ascii="Arial" w:hAnsi="Arial" w:cs="Arial"/>
          <w:bCs/>
          <w:sz w:val="22"/>
          <w:szCs w:val="22"/>
        </w:rPr>
        <w:t>P) to</w:t>
      </w:r>
      <w:r w:rsidR="00CD5A57" w:rsidRPr="00E77E36">
        <w:rPr>
          <w:rFonts w:ascii="Arial" w:hAnsi="Arial" w:cs="Arial"/>
          <w:bCs/>
          <w:color w:val="FF0000"/>
          <w:sz w:val="22"/>
          <w:szCs w:val="22"/>
        </w:rPr>
        <w:t xml:space="preserve"> </w:t>
      </w:r>
      <w:r w:rsidR="006378CA">
        <w:rPr>
          <w:rFonts w:ascii="Arial" w:hAnsi="Arial" w:cs="Arial"/>
          <w:bCs/>
          <w:color w:val="000000"/>
          <w:sz w:val="22"/>
          <w:szCs w:val="22"/>
        </w:rPr>
        <w:t>200</w:t>
      </w:r>
      <w:r w:rsidR="00CD5A57" w:rsidRPr="00E77E36">
        <w:rPr>
          <w:rFonts w:ascii="Arial" w:hAnsi="Arial" w:cs="Arial"/>
          <w:bCs/>
          <w:color w:val="000000"/>
          <w:sz w:val="22"/>
          <w:szCs w:val="22"/>
        </w:rPr>
        <w:t xml:space="preserve"> NDA staff </w:t>
      </w:r>
      <w:r w:rsidR="00BB6E1B">
        <w:rPr>
          <w:rFonts w:ascii="Arial" w:hAnsi="Arial" w:cs="Arial"/>
          <w:bCs/>
          <w:color w:val="000000"/>
          <w:sz w:val="22"/>
          <w:szCs w:val="22"/>
        </w:rPr>
        <w:t xml:space="preserve">members </w:t>
      </w:r>
      <w:r w:rsidR="00CD5A57" w:rsidRPr="00E77E36">
        <w:rPr>
          <w:rFonts w:ascii="Arial" w:hAnsi="Arial" w:cs="Arial"/>
          <w:bCs/>
          <w:color w:val="000000"/>
          <w:sz w:val="22"/>
          <w:szCs w:val="22"/>
        </w:rPr>
        <w:t>nationwide.</w:t>
      </w:r>
      <w:r w:rsidR="00263252">
        <w:rPr>
          <w:rFonts w:ascii="Arial" w:hAnsi="Arial" w:cs="Arial"/>
          <w:bCs/>
          <w:sz w:val="22"/>
          <w:szCs w:val="22"/>
        </w:rPr>
        <w:t xml:space="preserve"> The EW</w:t>
      </w:r>
      <w:r w:rsidR="00CD5A57" w:rsidRPr="00E77E36">
        <w:rPr>
          <w:rFonts w:ascii="Arial" w:hAnsi="Arial" w:cs="Arial"/>
          <w:bCs/>
          <w:sz w:val="22"/>
          <w:szCs w:val="22"/>
        </w:rPr>
        <w:t>P service provider will provide a</w:t>
      </w:r>
      <w:r w:rsidR="006378CA">
        <w:rPr>
          <w:rFonts w:ascii="Arial" w:hAnsi="Arial" w:cs="Arial"/>
          <w:bCs/>
          <w:sz w:val="22"/>
          <w:szCs w:val="22"/>
        </w:rPr>
        <w:t xml:space="preserve"> three </w:t>
      </w:r>
      <w:r w:rsidR="00263252">
        <w:rPr>
          <w:rFonts w:ascii="Arial" w:hAnsi="Arial" w:cs="Arial"/>
          <w:bCs/>
          <w:sz w:val="22"/>
          <w:szCs w:val="22"/>
        </w:rPr>
        <w:t>sixty-five</w:t>
      </w:r>
      <w:r w:rsidR="006378CA">
        <w:rPr>
          <w:rFonts w:ascii="Arial" w:hAnsi="Arial" w:cs="Arial"/>
          <w:bCs/>
          <w:sz w:val="22"/>
          <w:szCs w:val="22"/>
        </w:rPr>
        <w:t xml:space="preserve"> (365) day, 24/7 confidential service </w:t>
      </w:r>
      <w:r w:rsidR="006378CA" w:rsidRPr="00E77E36">
        <w:rPr>
          <w:rFonts w:ascii="Arial" w:hAnsi="Arial" w:cs="Arial"/>
          <w:bCs/>
          <w:sz w:val="22"/>
          <w:szCs w:val="22"/>
        </w:rPr>
        <w:t>through</w:t>
      </w:r>
      <w:r w:rsidR="00CD5A57" w:rsidRPr="00E77E36">
        <w:rPr>
          <w:rFonts w:ascii="Arial" w:hAnsi="Arial" w:cs="Arial"/>
          <w:bCs/>
          <w:sz w:val="22"/>
          <w:szCs w:val="22"/>
        </w:rPr>
        <w:t xml:space="preserve"> the service of a qualified, experienced, multilingual counsellor, offering both telephonic and </w:t>
      </w:r>
      <w:r w:rsidR="00263252" w:rsidRPr="00E77E36">
        <w:rPr>
          <w:rFonts w:ascii="Arial" w:hAnsi="Arial" w:cs="Arial"/>
          <w:bCs/>
          <w:sz w:val="22"/>
          <w:szCs w:val="22"/>
        </w:rPr>
        <w:t>face-to-face</w:t>
      </w:r>
      <w:r w:rsidR="00CD5A57" w:rsidRPr="00E77E36">
        <w:rPr>
          <w:rFonts w:ascii="Arial" w:hAnsi="Arial" w:cs="Arial"/>
          <w:bCs/>
          <w:sz w:val="22"/>
          <w:szCs w:val="22"/>
        </w:rPr>
        <w:t xml:space="preserve"> counselling.  </w:t>
      </w:r>
      <w:r w:rsidR="00F137AA">
        <w:rPr>
          <w:rFonts w:ascii="Arial" w:hAnsi="Arial" w:cs="Arial"/>
          <w:bCs/>
          <w:sz w:val="22"/>
          <w:szCs w:val="22"/>
        </w:rPr>
        <w:t>The duration of the contract with the selected service provider will be</w:t>
      </w:r>
      <w:r w:rsidR="00BB6E1B">
        <w:rPr>
          <w:rFonts w:ascii="Arial" w:hAnsi="Arial" w:cs="Arial"/>
          <w:bCs/>
          <w:sz w:val="22"/>
          <w:szCs w:val="22"/>
        </w:rPr>
        <w:t xml:space="preserve"> for </w:t>
      </w:r>
      <w:r w:rsidR="00C41D7A">
        <w:rPr>
          <w:rFonts w:ascii="Arial" w:hAnsi="Arial" w:cs="Arial"/>
          <w:bCs/>
          <w:sz w:val="22"/>
          <w:szCs w:val="22"/>
        </w:rPr>
        <w:t>three</w:t>
      </w:r>
      <w:r w:rsidR="00BB6E1B">
        <w:rPr>
          <w:rFonts w:ascii="Arial" w:hAnsi="Arial" w:cs="Arial"/>
          <w:bCs/>
          <w:sz w:val="22"/>
          <w:szCs w:val="22"/>
        </w:rPr>
        <w:t xml:space="preserve"> (</w:t>
      </w:r>
      <w:r w:rsidR="00C41D7A">
        <w:rPr>
          <w:rFonts w:ascii="Arial" w:hAnsi="Arial" w:cs="Arial"/>
          <w:bCs/>
          <w:sz w:val="22"/>
          <w:szCs w:val="22"/>
        </w:rPr>
        <w:t>3</w:t>
      </w:r>
      <w:r w:rsidR="0089118B">
        <w:rPr>
          <w:rFonts w:ascii="Arial" w:hAnsi="Arial" w:cs="Arial"/>
          <w:bCs/>
          <w:sz w:val="22"/>
          <w:szCs w:val="22"/>
        </w:rPr>
        <w:t>) years</w:t>
      </w:r>
      <w:r w:rsidR="00F137AA">
        <w:rPr>
          <w:rFonts w:ascii="Arial" w:hAnsi="Arial" w:cs="Arial"/>
          <w:bCs/>
          <w:sz w:val="22"/>
          <w:szCs w:val="22"/>
        </w:rPr>
        <w:t xml:space="preserve">. </w:t>
      </w:r>
      <w:r w:rsidR="00CD5A57" w:rsidRPr="00E77E36">
        <w:rPr>
          <w:rFonts w:ascii="Arial" w:hAnsi="Arial" w:cs="Arial"/>
          <w:bCs/>
          <w:sz w:val="22"/>
          <w:szCs w:val="22"/>
        </w:rPr>
        <w:t>The proposed budget should inc</w:t>
      </w:r>
      <w:r w:rsidR="0089118B">
        <w:rPr>
          <w:rFonts w:ascii="Arial" w:hAnsi="Arial" w:cs="Arial"/>
          <w:bCs/>
          <w:sz w:val="22"/>
          <w:szCs w:val="22"/>
        </w:rPr>
        <w:t>lude all services mentioned in s</w:t>
      </w:r>
      <w:r w:rsidR="00CD5A57" w:rsidRPr="00E77E36">
        <w:rPr>
          <w:rFonts w:ascii="Arial" w:hAnsi="Arial" w:cs="Arial"/>
          <w:bCs/>
          <w:sz w:val="22"/>
          <w:szCs w:val="22"/>
        </w:rPr>
        <w:t>ection 4</w:t>
      </w:r>
      <w:r w:rsidR="0089118B">
        <w:rPr>
          <w:rFonts w:ascii="Arial" w:hAnsi="Arial" w:cs="Arial"/>
          <w:bCs/>
          <w:sz w:val="22"/>
          <w:szCs w:val="22"/>
        </w:rPr>
        <w:t xml:space="preserve"> herein</w:t>
      </w:r>
      <w:r w:rsidR="00CD5A57" w:rsidRPr="00E77E36">
        <w:rPr>
          <w:rFonts w:ascii="Arial" w:hAnsi="Arial" w:cs="Arial"/>
          <w:bCs/>
          <w:sz w:val="22"/>
          <w:szCs w:val="22"/>
        </w:rPr>
        <w:t xml:space="preserve"> below.</w:t>
      </w:r>
      <w:r w:rsidR="009421D5" w:rsidRPr="00E77E36">
        <w:rPr>
          <w:rFonts w:ascii="Arial" w:hAnsi="Arial" w:cs="Arial"/>
          <w:bCs/>
          <w:sz w:val="22"/>
          <w:szCs w:val="22"/>
        </w:rPr>
        <w:t xml:space="preserve"> </w:t>
      </w:r>
    </w:p>
    <w:p w14:paraId="3D9C3961" w14:textId="77777777" w:rsidR="009421D5" w:rsidRPr="00E77E36" w:rsidRDefault="009421D5" w:rsidP="00002A98">
      <w:pPr>
        <w:pStyle w:val="ListParagraph"/>
        <w:spacing w:after="0" w:line="360" w:lineRule="auto"/>
        <w:jc w:val="both"/>
        <w:rPr>
          <w:rFonts w:ascii="Arial" w:hAnsi="Arial" w:cs="Arial"/>
          <w:sz w:val="22"/>
          <w:szCs w:val="22"/>
        </w:rPr>
      </w:pPr>
    </w:p>
    <w:p w14:paraId="2D52007A" w14:textId="77777777" w:rsidR="002323E2" w:rsidRPr="00081668" w:rsidRDefault="00FD58EF" w:rsidP="00002A98">
      <w:pPr>
        <w:pStyle w:val="ListParagraph"/>
        <w:numPr>
          <w:ilvl w:val="0"/>
          <w:numId w:val="1"/>
        </w:numPr>
        <w:spacing w:after="0" w:line="360" w:lineRule="auto"/>
        <w:jc w:val="both"/>
        <w:rPr>
          <w:rFonts w:ascii="Arial" w:hAnsi="Arial" w:cs="Arial"/>
          <w:b/>
          <w:bCs/>
          <w:sz w:val="24"/>
          <w:szCs w:val="24"/>
        </w:rPr>
      </w:pPr>
      <w:r w:rsidRPr="00081668">
        <w:rPr>
          <w:rFonts w:ascii="Arial" w:hAnsi="Arial" w:cs="Arial"/>
          <w:b/>
          <w:bCs/>
          <w:sz w:val="24"/>
          <w:szCs w:val="24"/>
        </w:rPr>
        <w:t xml:space="preserve">SPECIFIC OBJECTIVES </w:t>
      </w:r>
    </w:p>
    <w:p w14:paraId="3DE911AD" w14:textId="77777777" w:rsidR="002323E2" w:rsidRPr="00E6561F" w:rsidRDefault="002323E2" w:rsidP="00002A98">
      <w:pPr>
        <w:spacing w:after="0" w:line="360" w:lineRule="auto"/>
        <w:jc w:val="both"/>
        <w:rPr>
          <w:rFonts w:ascii="Arial" w:hAnsi="Arial" w:cs="Arial"/>
          <w:bCs/>
        </w:rPr>
      </w:pPr>
    </w:p>
    <w:p w14:paraId="3157ED05" w14:textId="77777777" w:rsidR="009421D5" w:rsidRDefault="009421D5" w:rsidP="00002A98">
      <w:pPr>
        <w:spacing w:after="0" w:line="360" w:lineRule="auto"/>
        <w:jc w:val="both"/>
        <w:rPr>
          <w:rFonts w:ascii="Arial" w:hAnsi="Arial" w:cs="Arial"/>
          <w:bCs/>
        </w:rPr>
      </w:pPr>
      <w:r>
        <w:rPr>
          <w:rFonts w:ascii="Arial" w:hAnsi="Arial" w:cs="Arial"/>
          <w:bCs/>
        </w:rPr>
        <w:t xml:space="preserve">This programme must contribute to the following objectives:-  </w:t>
      </w:r>
    </w:p>
    <w:p w14:paraId="152CA41F" w14:textId="77777777" w:rsidR="009421D5" w:rsidRDefault="009421D5" w:rsidP="00002A98">
      <w:pPr>
        <w:spacing w:after="0" w:line="360" w:lineRule="auto"/>
        <w:jc w:val="both"/>
        <w:rPr>
          <w:rFonts w:ascii="Arial" w:hAnsi="Arial" w:cs="Arial"/>
          <w:bCs/>
        </w:rPr>
      </w:pPr>
    </w:p>
    <w:p w14:paraId="6CA101CA" w14:textId="77777777" w:rsidR="0089118B" w:rsidRDefault="002006B3" w:rsidP="00002A98">
      <w:pPr>
        <w:pStyle w:val="Default"/>
        <w:numPr>
          <w:ilvl w:val="1"/>
          <w:numId w:val="9"/>
        </w:numPr>
        <w:spacing w:after="53" w:line="360" w:lineRule="auto"/>
        <w:ind w:left="630" w:hanging="630"/>
        <w:jc w:val="both"/>
        <w:rPr>
          <w:sz w:val="22"/>
          <w:szCs w:val="22"/>
        </w:rPr>
      </w:pPr>
      <w:r w:rsidRPr="0089118B">
        <w:rPr>
          <w:sz w:val="22"/>
          <w:szCs w:val="22"/>
        </w:rPr>
        <w:t xml:space="preserve">To provide a professional, confidential, personal support and information service to </w:t>
      </w:r>
      <w:r w:rsidR="00F137AA" w:rsidRPr="0089118B">
        <w:rPr>
          <w:sz w:val="22"/>
          <w:szCs w:val="22"/>
        </w:rPr>
        <w:t xml:space="preserve">NDA </w:t>
      </w:r>
      <w:r w:rsidRPr="0089118B">
        <w:rPr>
          <w:sz w:val="22"/>
          <w:szCs w:val="22"/>
        </w:rPr>
        <w:t xml:space="preserve">employees, spouse/partner and their immediate families </w:t>
      </w:r>
      <w:r w:rsidR="00BB6E1B">
        <w:rPr>
          <w:sz w:val="22"/>
          <w:szCs w:val="22"/>
        </w:rPr>
        <w:t xml:space="preserve">for a period of </w:t>
      </w:r>
      <w:r w:rsidR="00A50BA4">
        <w:rPr>
          <w:sz w:val="22"/>
          <w:szCs w:val="22"/>
        </w:rPr>
        <w:t>three</w:t>
      </w:r>
      <w:r w:rsidR="00BB6E1B">
        <w:rPr>
          <w:sz w:val="22"/>
          <w:szCs w:val="22"/>
        </w:rPr>
        <w:t xml:space="preserve"> (</w:t>
      </w:r>
      <w:r w:rsidR="00A50BA4">
        <w:rPr>
          <w:sz w:val="22"/>
          <w:szCs w:val="22"/>
        </w:rPr>
        <w:t>3</w:t>
      </w:r>
      <w:r w:rsidR="0089118B" w:rsidRPr="0089118B">
        <w:rPr>
          <w:sz w:val="22"/>
          <w:szCs w:val="22"/>
        </w:rPr>
        <w:t>) years.</w:t>
      </w:r>
    </w:p>
    <w:p w14:paraId="77CE9BFD" w14:textId="77777777" w:rsidR="002006B3" w:rsidRPr="0089118B" w:rsidRDefault="002006B3" w:rsidP="00002A98">
      <w:pPr>
        <w:pStyle w:val="Default"/>
        <w:numPr>
          <w:ilvl w:val="1"/>
          <w:numId w:val="9"/>
        </w:numPr>
        <w:spacing w:after="53" w:line="360" w:lineRule="auto"/>
        <w:ind w:left="630" w:hanging="630"/>
        <w:jc w:val="both"/>
        <w:rPr>
          <w:sz w:val="22"/>
          <w:szCs w:val="22"/>
        </w:rPr>
      </w:pPr>
      <w:r w:rsidRPr="0089118B">
        <w:rPr>
          <w:sz w:val="22"/>
          <w:szCs w:val="22"/>
        </w:rPr>
        <w:t>Assist employees in preventing and/or remedying personal and family problems tha</w:t>
      </w:r>
      <w:r w:rsidR="00BB6E1B">
        <w:rPr>
          <w:sz w:val="22"/>
          <w:szCs w:val="22"/>
        </w:rPr>
        <w:t>t adversely affect their well-</w:t>
      </w:r>
      <w:r w:rsidRPr="0089118B">
        <w:rPr>
          <w:sz w:val="22"/>
          <w:szCs w:val="22"/>
        </w:rPr>
        <w:t xml:space="preserve">being or potentially resulting in poor work performance. </w:t>
      </w:r>
    </w:p>
    <w:p w14:paraId="4C43319F" w14:textId="77777777" w:rsidR="002006B3" w:rsidRPr="00E77E36" w:rsidRDefault="002006B3" w:rsidP="00002A98">
      <w:pPr>
        <w:pStyle w:val="Default"/>
        <w:numPr>
          <w:ilvl w:val="1"/>
          <w:numId w:val="9"/>
        </w:numPr>
        <w:spacing w:after="53" w:line="360" w:lineRule="auto"/>
        <w:ind w:left="630" w:hanging="630"/>
        <w:jc w:val="both"/>
        <w:rPr>
          <w:sz w:val="22"/>
          <w:szCs w:val="22"/>
        </w:rPr>
      </w:pPr>
      <w:r w:rsidRPr="00E77E36">
        <w:rPr>
          <w:sz w:val="22"/>
          <w:szCs w:val="22"/>
        </w:rPr>
        <w:t xml:space="preserve">Maintain and improve the general well-being of employees through activities designed for promoting healthy lifestyles. </w:t>
      </w:r>
    </w:p>
    <w:p w14:paraId="48D36C37" w14:textId="77777777" w:rsidR="002006B3" w:rsidRPr="00E77E36" w:rsidRDefault="002006B3" w:rsidP="00002A98">
      <w:pPr>
        <w:pStyle w:val="Default"/>
        <w:numPr>
          <w:ilvl w:val="1"/>
          <w:numId w:val="9"/>
        </w:numPr>
        <w:spacing w:after="53" w:line="360" w:lineRule="auto"/>
        <w:ind w:left="630" w:hanging="630"/>
        <w:jc w:val="both"/>
        <w:rPr>
          <w:sz w:val="22"/>
          <w:szCs w:val="22"/>
        </w:rPr>
      </w:pPr>
      <w:r w:rsidRPr="00E77E36">
        <w:rPr>
          <w:sz w:val="22"/>
          <w:szCs w:val="22"/>
        </w:rPr>
        <w:t>Promote efficiency in the workplace that increases the opportunity for employee well-being and enhanced work performance</w:t>
      </w:r>
      <w:r w:rsidR="0089118B">
        <w:rPr>
          <w:sz w:val="22"/>
          <w:szCs w:val="22"/>
        </w:rPr>
        <w:t>, and</w:t>
      </w:r>
      <w:r w:rsidRPr="00E77E36">
        <w:rPr>
          <w:sz w:val="22"/>
          <w:szCs w:val="22"/>
        </w:rPr>
        <w:t xml:space="preserve"> </w:t>
      </w:r>
    </w:p>
    <w:p w14:paraId="71EB5072" w14:textId="77777777" w:rsidR="002006B3" w:rsidRDefault="0089118B" w:rsidP="00002A98">
      <w:pPr>
        <w:pStyle w:val="Default"/>
        <w:numPr>
          <w:ilvl w:val="1"/>
          <w:numId w:val="9"/>
        </w:numPr>
        <w:spacing w:after="53" w:line="360" w:lineRule="auto"/>
        <w:ind w:left="630" w:hanging="630"/>
        <w:jc w:val="both"/>
        <w:rPr>
          <w:sz w:val="22"/>
          <w:szCs w:val="22"/>
        </w:rPr>
      </w:pPr>
      <w:r>
        <w:rPr>
          <w:sz w:val="22"/>
          <w:szCs w:val="22"/>
        </w:rPr>
        <w:t xml:space="preserve">Provide immediate, </w:t>
      </w:r>
      <w:r w:rsidR="002006B3" w:rsidRPr="00E77E36">
        <w:rPr>
          <w:sz w:val="22"/>
          <w:szCs w:val="22"/>
        </w:rPr>
        <w:t>short-term crisis intervention in t</w:t>
      </w:r>
      <w:r w:rsidR="00BB6E1B">
        <w:rPr>
          <w:sz w:val="22"/>
          <w:szCs w:val="22"/>
        </w:rPr>
        <w:t>he event of traumatic incidents</w:t>
      </w:r>
      <w:r w:rsidR="002006B3" w:rsidRPr="00E77E36">
        <w:rPr>
          <w:sz w:val="22"/>
          <w:szCs w:val="22"/>
        </w:rPr>
        <w:t xml:space="preserve">. </w:t>
      </w:r>
    </w:p>
    <w:p w14:paraId="6B7A16C7" w14:textId="77777777" w:rsidR="00AB7093" w:rsidRPr="00AB7093" w:rsidRDefault="00AB7093" w:rsidP="00002A98">
      <w:pPr>
        <w:pStyle w:val="Default"/>
        <w:numPr>
          <w:ilvl w:val="1"/>
          <w:numId w:val="9"/>
        </w:numPr>
        <w:spacing w:after="53" w:line="360" w:lineRule="auto"/>
        <w:ind w:left="630" w:hanging="630"/>
        <w:jc w:val="both"/>
        <w:rPr>
          <w:sz w:val="22"/>
          <w:szCs w:val="22"/>
        </w:rPr>
      </w:pPr>
      <w:r w:rsidRPr="00AB7093">
        <w:rPr>
          <w:sz w:val="22"/>
          <w:szCs w:val="22"/>
        </w:rPr>
        <w:t xml:space="preserve">Submission of annual implementation plan for Life Skills Development Programme </w:t>
      </w:r>
      <w:r w:rsidR="00F936AA">
        <w:rPr>
          <w:sz w:val="22"/>
          <w:szCs w:val="22"/>
        </w:rPr>
        <w:t xml:space="preserve">by February of each year </w:t>
      </w:r>
      <w:r w:rsidRPr="00AB7093">
        <w:rPr>
          <w:sz w:val="22"/>
          <w:szCs w:val="22"/>
        </w:rPr>
        <w:t xml:space="preserve">and Wellness Day Events as outlined in section 4 </w:t>
      </w:r>
      <w:r w:rsidR="00D6467A">
        <w:rPr>
          <w:sz w:val="22"/>
          <w:szCs w:val="22"/>
        </w:rPr>
        <w:t>below</w:t>
      </w:r>
      <w:r w:rsidRPr="00AB7093">
        <w:rPr>
          <w:sz w:val="22"/>
          <w:szCs w:val="22"/>
        </w:rPr>
        <w:t xml:space="preserve">. </w:t>
      </w:r>
    </w:p>
    <w:p w14:paraId="45C8C9C0" w14:textId="77777777" w:rsidR="00AB7093" w:rsidRPr="00E77E36" w:rsidRDefault="00AB7093" w:rsidP="00002A98">
      <w:pPr>
        <w:pStyle w:val="Default"/>
        <w:numPr>
          <w:ilvl w:val="1"/>
          <w:numId w:val="9"/>
        </w:numPr>
        <w:spacing w:after="53" w:line="360" w:lineRule="auto"/>
        <w:ind w:left="630" w:hanging="630"/>
        <w:jc w:val="both"/>
        <w:rPr>
          <w:sz w:val="22"/>
          <w:szCs w:val="22"/>
        </w:rPr>
      </w:pPr>
      <w:r w:rsidRPr="00AB7093">
        <w:rPr>
          <w:sz w:val="22"/>
          <w:szCs w:val="22"/>
        </w:rPr>
        <w:t>Quarterly reports on progress providing information services rendered and statistics of assisted employees and recommendations thereof</w:t>
      </w:r>
      <w:r w:rsidR="00D6467A">
        <w:rPr>
          <w:sz w:val="22"/>
          <w:szCs w:val="22"/>
        </w:rPr>
        <w:t>.</w:t>
      </w:r>
    </w:p>
    <w:p w14:paraId="42F0B586" w14:textId="77777777" w:rsidR="002006B3" w:rsidRDefault="002006B3" w:rsidP="00002A98">
      <w:pPr>
        <w:pStyle w:val="ListParagraph"/>
        <w:spacing w:after="0" w:line="360" w:lineRule="auto"/>
        <w:jc w:val="both"/>
        <w:rPr>
          <w:rFonts w:ascii="Arial" w:hAnsi="Arial" w:cs="Arial"/>
          <w:sz w:val="24"/>
          <w:szCs w:val="24"/>
        </w:rPr>
      </w:pPr>
    </w:p>
    <w:p w14:paraId="2770A94D" w14:textId="77777777" w:rsidR="002323E2" w:rsidRDefault="00BB6E1B" w:rsidP="00002A98">
      <w:pPr>
        <w:pStyle w:val="ListParagraph"/>
        <w:numPr>
          <w:ilvl w:val="0"/>
          <w:numId w:val="1"/>
        </w:numPr>
        <w:spacing w:after="0" w:line="360" w:lineRule="auto"/>
        <w:jc w:val="both"/>
        <w:rPr>
          <w:rFonts w:ascii="Arial" w:hAnsi="Arial" w:cs="Arial"/>
          <w:b/>
          <w:sz w:val="24"/>
          <w:szCs w:val="24"/>
        </w:rPr>
      </w:pPr>
      <w:r>
        <w:rPr>
          <w:rFonts w:ascii="Arial" w:hAnsi="Arial" w:cs="Arial"/>
          <w:b/>
          <w:sz w:val="24"/>
          <w:szCs w:val="24"/>
        </w:rPr>
        <w:t>REQUIREMENTS FROM PARTICIPATING SERVICE PROVIDERS</w:t>
      </w:r>
    </w:p>
    <w:p w14:paraId="281BBDB9" w14:textId="77777777" w:rsidR="00C42A1D" w:rsidRPr="00081668" w:rsidRDefault="00C42A1D" w:rsidP="00002A98">
      <w:pPr>
        <w:pStyle w:val="ListParagraph"/>
        <w:spacing w:after="0" w:line="360" w:lineRule="auto"/>
        <w:ind w:left="360"/>
        <w:jc w:val="both"/>
        <w:rPr>
          <w:rFonts w:ascii="Arial" w:hAnsi="Arial" w:cs="Arial"/>
          <w:b/>
          <w:sz w:val="24"/>
          <w:szCs w:val="24"/>
        </w:rPr>
      </w:pPr>
    </w:p>
    <w:p w14:paraId="4B4A3860" w14:textId="77777777" w:rsidR="002323E2" w:rsidRDefault="002323E2" w:rsidP="00002A98">
      <w:pPr>
        <w:spacing w:after="0" w:line="360" w:lineRule="auto"/>
        <w:jc w:val="both"/>
        <w:rPr>
          <w:rFonts w:ascii="Arial" w:hAnsi="Arial" w:cs="Arial"/>
        </w:rPr>
      </w:pPr>
      <w:r w:rsidRPr="00E6561F">
        <w:rPr>
          <w:rFonts w:ascii="Arial" w:hAnsi="Arial" w:cs="Arial"/>
        </w:rPr>
        <w:t xml:space="preserve">The following criteria will be used to select </w:t>
      </w:r>
      <w:r w:rsidR="0089118B">
        <w:rPr>
          <w:rFonts w:ascii="Arial" w:hAnsi="Arial" w:cs="Arial"/>
        </w:rPr>
        <w:t xml:space="preserve">a </w:t>
      </w:r>
      <w:r w:rsidRPr="00E6561F">
        <w:rPr>
          <w:rFonts w:ascii="Arial" w:hAnsi="Arial" w:cs="Arial"/>
        </w:rPr>
        <w:t xml:space="preserve">qualifying </w:t>
      </w:r>
      <w:r w:rsidR="0089118B">
        <w:rPr>
          <w:rFonts w:ascii="Arial" w:hAnsi="Arial" w:cs="Arial"/>
        </w:rPr>
        <w:t>accredited service provider</w:t>
      </w:r>
      <w:r w:rsidRPr="00E6561F">
        <w:rPr>
          <w:rFonts w:ascii="Arial" w:hAnsi="Arial" w:cs="Arial"/>
        </w:rPr>
        <w:t xml:space="preserve"> </w:t>
      </w:r>
      <w:r w:rsidR="00D53841" w:rsidRPr="00E6561F">
        <w:rPr>
          <w:rFonts w:ascii="Arial" w:hAnsi="Arial" w:cs="Arial"/>
        </w:rPr>
        <w:t>t</w:t>
      </w:r>
      <w:r w:rsidR="00A071B1" w:rsidRPr="00E6561F">
        <w:rPr>
          <w:rFonts w:ascii="Arial" w:hAnsi="Arial" w:cs="Arial"/>
        </w:rPr>
        <w:t>o</w:t>
      </w:r>
      <w:r w:rsidRPr="00E6561F">
        <w:rPr>
          <w:rFonts w:ascii="Arial" w:hAnsi="Arial" w:cs="Arial"/>
        </w:rPr>
        <w:t xml:space="preserve"> participate in th</w:t>
      </w:r>
      <w:r w:rsidR="00A071B1" w:rsidRPr="00E6561F">
        <w:rPr>
          <w:rFonts w:ascii="Arial" w:hAnsi="Arial" w:cs="Arial"/>
        </w:rPr>
        <w:t>is</w:t>
      </w:r>
      <w:r w:rsidRPr="00E6561F">
        <w:rPr>
          <w:rFonts w:ascii="Arial" w:hAnsi="Arial" w:cs="Arial"/>
        </w:rPr>
        <w:t xml:space="preserve"> programme</w:t>
      </w:r>
      <w:r w:rsidR="00D6467A">
        <w:rPr>
          <w:rFonts w:ascii="Arial" w:hAnsi="Arial" w:cs="Arial"/>
        </w:rPr>
        <w:t>:</w:t>
      </w:r>
      <w:r w:rsidRPr="00E6561F">
        <w:rPr>
          <w:rFonts w:ascii="Arial" w:hAnsi="Arial" w:cs="Arial"/>
        </w:rPr>
        <w:t xml:space="preserve"> </w:t>
      </w:r>
    </w:p>
    <w:p w14:paraId="7961905D" w14:textId="77777777" w:rsidR="00BB6E1B" w:rsidRDefault="00BB6E1B" w:rsidP="00EF53ED">
      <w:pPr>
        <w:spacing w:after="0" w:line="360" w:lineRule="auto"/>
        <w:ind w:left="360"/>
        <w:jc w:val="both"/>
        <w:rPr>
          <w:rFonts w:ascii="Arial" w:hAnsi="Arial" w:cs="Arial"/>
        </w:rPr>
      </w:pPr>
    </w:p>
    <w:p w14:paraId="2EEC49A8" w14:textId="77777777" w:rsidR="006643E4" w:rsidRDefault="006643E4" w:rsidP="00682F11">
      <w:pPr>
        <w:spacing w:after="0" w:line="360" w:lineRule="auto"/>
        <w:jc w:val="both"/>
        <w:rPr>
          <w:rFonts w:ascii="Arial" w:hAnsi="Arial" w:cs="Arial"/>
          <w:b/>
          <w:bCs/>
        </w:rPr>
      </w:pPr>
      <w:r w:rsidRPr="00682F11">
        <w:rPr>
          <w:rFonts w:ascii="Arial" w:hAnsi="Arial" w:cs="Arial"/>
          <w:b/>
          <w:bCs/>
        </w:rPr>
        <w:t xml:space="preserve">     </w:t>
      </w:r>
      <w:r w:rsidR="00682F11">
        <w:rPr>
          <w:rFonts w:ascii="Arial" w:hAnsi="Arial" w:cs="Arial"/>
          <w:b/>
          <w:bCs/>
        </w:rPr>
        <w:t xml:space="preserve">Interested Service Providers </w:t>
      </w:r>
      <w:r w:rsidRPr="00682F11">
        <w:rPr>
          <w:rFonts w:ascii="Arial" w:hAnsi="Arial" w:cs="Arial"/>
          <w:b/>
          <w:bCs/>
        </w:rPr>
        <w:t>must:</w:t>
      </w:r>
    </w:p>
    <w:p w14:paraId="39D26DE6" w14:textId="77777777" w:rsidR="00682F11" w:rsidRPr="00682F11" w:rsidRDefault="00682F11" w:rsidP="00682F11">
      <w:pPr>
        <w:spacing w:after="0" w:line="360" w:lineRule="auto"/>
        <w:jc w:val="both"/>
        <w:rPr>
          <w:rFonts w:ascii="Arial" w:hAnsi="Arial" w:cs="Arial"/>
          <w:b/>
          <w:bCs/>
        </w:rPr>
      </w:pPr>
    </w:p>
    <w:p w14:paraId="58CEEF6A" w14:textId="77777777" w:rsidR="006643E4" w:rsidRPr="00F936AA" w:rsidRDefault="00E77E36" w:rsidP="00002A98">
      <w:pPr>
        <w:pStyle w:val="Default"/>
        <w:numPr>
          <w:ilvl w:val="1"/>
          <w:numId w:val="10"/>
        </w:numPr>
        <w:spacing w:after="53" w:line="360" w:lineRule="auto"/>
        <w:ind w:left="990" w:hanging="540"/>
        <w:jc w:val="both"/>
        <w:rPr>
          <w:sz w:val="22"/>
          <w:szCs w:val="22"/>
        </w:rPr>
      </w:pPr>
      <w:r w:rsidRPr="00F936AA">
        <w:rPr>
          <w:sz w:val="22"/>
          <w:szCs w:val="22"/>
        </w:rPr>
        <w:t>Be regis</w:t>
      </w:r>
      <w:r w:rsidR="00944C8F" w:rsidRPr="00F936AA">
        <w:rPr>
          <w:sz w:val="22"/>
          <w:szCs w:val="22"/>
        </w:rPr>
        <w:t xml:space="preserve">tered with </w:t>
      </w:r>
      <w:r w:rsidR="0087407C">
        <w:rPr>
          <w:sz w:val="22"/>
          <w:szCs w:val="22"/>
        </w:rPr>
        <w:t xml:space="preserve">a </w:t>
      </w:r>
      <w:r w:rsidR="00944C8F" w:rsidRPr="00F936AA">
        <w:rPr>
          <w:sz w:val="22"/>
          <w:szCs w:val="22"/>
        </w:rPr>
        <w:t>professional body EAP</w:t>
      </w:r>
      <w:r w:rsidRPr="00F936AA">
        <w:rPr>
          <w:sz w:val="22"/>
          <w:szCs w:val="22"/>
        </w:rPr>
        <w:t>SA – Attach Proof</w:t>
      </w:r>
      <w:r w:rsidR="00211880">
        <w:rPr>
          <w:sz w:val="22"/>
          <w:szCs w:val="22"/>
        </w:rPr>
        <w:t xml:space="preserve"> (valid registration certificate)</w:t>
      </w:r>
    </w:p>
    <w:p w14:paraId="15C38DB4" w14:textId="77777777" w:rsidR="00CF3AF4" w:rsidRPr="00F936AA" w:rsidRDefault="00E77E36" w:rsidP="00002A98">
      <w:pPr>
        <w:pStyle w:val="Default"/>
        <w:numPr>
          <w:ilvl w:val="1"/>
          <w:numId w:val="10"/>
        </w:numPr>
        <w:spacing w:after="53" w:line="360" w:lineRule="auto"/>
        <w:ind w:left="990" w:hanging="540"/>
        <w:jc w:val="both"/>
        <w:rPr>
          <w:sz w:val="22"/>
          <w:szCs w:val="22"/>
        </w:rPr>
      </w:pPr>
      <w:r w:rsidRPr="00F936AA">
        <w:rPr>
          <w:sz w:val="22"/>
          <w:szCs w:val="22"/>
        </w:rPr>
        <w:t>H</w:t>
      </w:r>
      <w:r w:rsidR="00C31FE9" w:rsidRPr="00F936AA">
        <w:rPr>
          <w:sz w:val="22"/>
          <w:szCs w:val="22"/>
        </w:rPr>
        <w:t xml:space="preserve">ave </w:t>
      </w:r>
      <w:r w:rsidR="00BB6E1B" w:rsidRPr="00F936AA">
        <w:rPr>
          <w:sz w:val="22"/>
          <w:szCs w:val="22"/>
        </w:rPr>
        <w:t>capacity</w:t>
      </w:r>
      <w:r w:rsidR="00C31FE9" w:rsidRPr="00F936AA">
        <w:rPr>
          <w:sz w:val="22"/>
          <w:szCs w:val="22"/>
        </w:rPr>
        <w:t xml:space="preserve"> to offer </w:t>
      </w:r>
      <w:r w:rsidRPr="00F936AA">
        <w:rPr>
          <w:sz w:val="22"/>
          <w:szCs w:val="22"/>
        </w:rPr>
        <w:t xml:space="preserve">Employee Wellness Programme for </w:t>
      </w:r>
      <w:r w:rsidR="00CF3AF4" w:rsidRPr="00F936AA">
        <w:rPr>
          <w:sz w:val="22"/>
          <w:szCs w:val="22"/>
        </w:rPr>
        <w:t>all service</w:t>
      </w:r>
      <w:r w:rsidRPr="00F936AA">
        <w:rPr>
          <w:sz w:val="22"/>
          <w:szCs w:val="22"/>
        </w:rPr>
        <w:t xml:space="preserve">s </w:t>
      </w:r>
      <w:r w:rsidR="00CF3AF4" w:rsidRPr="00F936AA">
        <w:rPr>
          <w:sz w:val="22"/>
          <w:szCs w:val="22"/>
        </w:rPr>
        <w:t>outlined in the s</w:t>
      </w:r>
      <w:r w:rsidR="0089118B" w:rsidRPr="00F936AA">
        <w:rPr>
          <w:sz w:val="22"/>
          <w:szCs w:val="22"/>
        </w:rPr>
        <w:t>cope of work in Section 4 below.</w:t>
      </w:r>
    </w:p>
    <w:p w14:paraId="0A1FDDDA" w14:textId="77777777" w:rsidR="00C31FE9" w:rsidRDefault="00331330" w:rsidP="00002A98">
      <w:pPr>
        <w:pStyle w:val="Default"/>
        <w:numPr>
          <w:ilvl w:val="1"/>
          <w:numId w:val="10"/>
        </w:numPr>
        <w:spacing w:after="53" w:line="360" w:lineRule="auto"/>
        <w:ind w:left="990" w:hanging="540"/>
        <w:jc w:val="both"/>
        <w:rPr>
          <w:sz w:val="22"/>
          <w:szCs w:val="22"/>
        </w:rPr>
      </w:pPr>
      <w:r>
        <w:rPr>
          <w:sz w:val="22"/>
          <w:szCs w:val="22"/>
        </w:rPr>
        <w:t>H</w:t>
      </w:r>
      <w:r w:rsidR="00A34FFE" w:rsidRPr="00F936AA">
        <w:rPr>
          <w:sz w:val="22"/>
          <w:szCs w:val="22"/>
        </w:rPr>
        <w:t>ave offices</w:t>
      </w:r>
      <w:r>
        <w:rPr>
          <w:sz w:val="22"/>
          <w:szCs w:val="22"/>
        </w:rPr>
        <w:t xml:space="preserve"> and/or networks</w:t>
      </w:r>
      <w:r w:rsidR="00A34FFE" w:rsidRPr="00F936AA">
        <w:rPr>
          <w:sz w:val="22"/>
          <w:szCs w:val="22"/>
        </w:rPr>
        <w:t xml:space="preserve"> in all 9 provinces of South Africa: Attach Proof</w:t>
      </w:r>
      <w:r>
        <w:rPr>
          <w:sz w:val="22"/>
          <w:szCs w:val="22"/>
        </w:rPr>
        <w:t xml:space="preserve">           (office addresses, Service Level Agreements with network partners and their accreditation)</w:t>
      </w:r>
      <w:r w:rsidR="0089118B" w:rsidRPr="00F936AA">
        <w:rPr>
          <w:sz w:val="22"/>
          <w:szCs w:val="22"/>
        </w:rPr>
        <w:t>.</w:t>
      </w:r>
    </w:p>
    <w:p w14:paraId="038EB52A" w14:textId="77777777" w:rsidR="00094656" w:rsidRPr="00F936AA" w:rsidRDefault="00094656" w:rsidP="00002A98">
      <w:pPr>
        <w:pStyle w:val="Default"/>
        <w:numPr>
          <w:ilvl w:val="1"/>
          <w:numId w:val="10"/>
        </w:numPr>
        <w:spacing w:after="53" w:line="360" w:lineRule="auto"/>
        <w:ind w:left="990" w:hanging="540"/>
        <w:jc w:val="both"/>
        <w:rPr>
          <w:sz w:val="22"/>
          <w:szCs w:val="22"/>
        </w:rPr>
      </w:pPr>
      <w:r>
        <w:rPr>
          <w:sz w:val="22"/>
          <w:szCs w:val="22"/>
        </w:rPr>
        <w:t>Have counselors that can speak local languages in the allocated provinces.</w:t>
      </w:r>
    </w:p>
    <w:p w14:paraId="14C8ABE1" w14:textId="77777777" w:rsidR="00C31FE9" w:rsidRPr="00F936AA" w:rsidRDefault="0089118B" w:rsidP="00002A98">
      <w:pPr>
        <w:pStyle w:val="Default"/>
        <w:numPr>
          <w:ilvl w:val="1"/>
          <w:numId w:val="10"/>
        </w:numPr>
        <w:spacing w:after="53" w:line="360" w:lineRule="auto"/>
        <w:ind w:left="990" w:hanging="540"/>
        <w:jc w:val="both"/>
        <w:rPr>
          <w:sz w:val="22"/>
          <w:szCs w:val="22"/>
        </w:rPr>
      </w:pPr>
      <w:r w:rsidRPr="00F936AA">
        <w:rPr>
          <w:sz w:val="22"/>
          <w:szCs w:val="22"/>
        </w:rPr>
        <w:t>H</w:t>
      </w:r>
      <w:r w:rsidR="00C31FE9" w:rsidRPr="00F936AA">
        <w:rPr>
          <w:sz w:val="22"/>
          <w:szCs w:val="22"/>
        </w:rPr>
        <w:t>ave</w:t>
      </w:r>
      <w:r w:rsidRPr="00F936AA">
        <w:rPr>
          <w:sz w:val="22"/>
          <w:szCs w:val="22"/>
        </w:rPr>
        <w:t xml:space="preserve"> a minimum of 5 </w:t>
      </w:r>
      <w:r w:rsidR="0087407C">
        <w:rPr>
          <w:sz w:val="22"/>
          <w:szCs w:val="22"/>
        </w:rPr>
        <w:t xml:space="preserve">years in providing </w:t>
      </w:r>
      <w:r w:rsidR="00331330">
        <w:rPr>
          <w:sz w:val="22"/>
          <w:szCs w:val="22"/>
        </w:rPr>
        <w:t xml:space="preserve">EAP </w:t>
      </w:r>
      <w:r w:rsidR="0087407C">
        <w:rPr>
          <w:sz w:val="22"/>
          <w:szCs w:val="22"/>
        </w:rPr>
        <w:t>services.</w:t>
      </w:r>
      <w:r w:rsidR="00331330">
        <w:rPr>
          <w:sz w:val="22"/>
          <w:szCs w:val="22"/>
        </w:rPr>
        <w:t xml:space="preserve"> Attach Proof (Reference letters with contact details</w:t>
      </w:r>
      <w:r w:rsidR="00F353B9">
        <w:rPr>
          <w:sz w:val="22"/>
          <w:szCs w:val="22"/>
        </w:rPr>
        <w:t xml:space="preserve"> </w:t>
      </w:r>
      <w:r w:rsidR="00331330">
        <w:rPr>
          <w:sz w:val="22"/>
          <w:szCs w:val="22"/>
        </w:rPr>
        <w:t>where services have been rendered)</w:t>
      </w:r>
      <w:r w:rsidR="00F353B9">
        <w:rPr>
          <w:sz w:val="22"/>
          <w:szCs w:val="22"/>
        </w:rPr>
        <w:t>.</w:t>
      </w:r>
    </w:p>
    <w:p w14:paraId="7176A33D" w14:textId="77777777" w:rsidR="00C31FE9" w:rsidRPr="00F936AA" w:rsidRDefault="00CF3AF4" w:rsidP="00002A98">
      <w:pPr>
        <w:pStyle w:val="Default"/>
        <w:numPr>
          <w:ilvl w:val="1"/>
          <w:numId w:val="10"/>
        </w:numPr>
        <w:spacing w:after="53" w:line="360" w:lineRule="auto"/>
        <w:ind w:left="990" w:hanging="540"/>
        <w:jc w:val="both"/>
        <w:rPr>
          <w:sz w:val="22"/>
          <w:szCs w:val="22"/>
        </w:rPr>
      </w:pPr>
      <w:r w:rsidRPr="00F936AA">
        <w:rPr>
          <w:sz w:val="22"/>
          <w:szCs w:val="22"/>
        </w:rPr>
        <w:t xml:space="preserve">Must have professionally qualified </w:t>
      </w:r>
      <w:r w:rsidR="00094656">
        <w:rPr>
          <w:sz w:val="22"/>
          <w:szCs w:val="22"/>
        </w:rPr>
        <w:t xml:space="preserve">senior </w:t>
      </w:r>
      <w:r w:rsidRPr="00F936AA">
        <w:rPr>
          <w:sz w:val="22"/>
          <w:szCs w:val="22"/>
        </w:rPr>
        <w:t xml:space="preserve">staff </w:t>
      </w:r>
      <w:r w:rsidR="00094656">
        <w:rPr>
          <w:sz w:val="22"/>
          <w:szCs w:val="22"/>
        </w:rPr>
        <w:t xml:space="preserve">(team leaders) </w:t>
      </w:r>
      <w:r w:rsidRPr="00F936AA">
        <w:rPr>
          <w:sz w:val="22"/>
          <w:szCs w:val="22"/>
        </w:rPr>
        <w:t xml:space="preserve">to offer counselling to </w:t>
      </w:r>
      <w:r w:rsidR="00094656">
        <w:rPr>
          <w:sz w:val="22"/>
          <w:szCs w:val="22"/>
        </w:rPr>
        <w:t xml:space="preserve">the NDA </w:t>
      </w:r>
      <w:r w:rsidR="00A34FFE" w:rsidRPr="00F936AA">
        <w:rPr>
          <w:sz w:val="22"/>
          <w:szCs w:val="22"/>
        </w:rPr>
        <w:t xml:space="preserve">staff members: </w:t>
      </w:r>
      <w:r w:rsidR="00BB6E1B" w:rsidRPr="00F936AA">
        <w:rPr>
          <w:sz w:val="22"/>
          <w:szCs w:val="22"/>
        </w:rPr>
        <w:t>(</w:t>
      </w:r>
      <w:r w:rsidR="00F353B9">
        <w:rPr>
          <w:sz w:val="22"/>
          <w:szCs w:val="22"/>
        </w:rPr>
        <w:t>e.g.</w:t>
      </w:r>
      <w:r w:rsidR="00BB6E1B" w:rsidRPr="00F936AA">
        <w:rPr>
          <w:sz w:val="22"/>
          <w:szCs w:val="22"/>
        </w:rPr>
        <w:t xml:space="preserve"> Psyc</w:t>
      </w:r>
      <w:r w:rsidR="00C27016" w:rsidRPr="00F936AA">
        <w:rPr>
          <w:sz w:val="22"/>
          <w:szCs w:val="22"/>
        </w:rPr>
        <w:t>h</w:t>
      </w:r>
      <w:r w:rsidR="00BB6E1B" w:rsidRPr="00F936AA">
        <w:rPr>
          <w:sz w:val="22"/>
          <w:szCs w:val="22"/>
        </w:rPr>
        <w:t xml:space="preserve">ologists, </w:t>
      </w:r>
      <w:r w:rsidR="00C27016" w:rsidRPr="00F936AA">
        <w:rPr>
          <w:sz w:val="22"/>
          <w:szCs w:val="22"/>
        </w:rPr>
        <w:t>Legal Advisors, and Financial Advisors) attach</w:t>
      </w:r>
      <w:r w:rsidR="00A34FFE" w:rsidRPr="00F936AA">
        <w:rPr>
          <w:sz w:val="22"/>
          <w:szCs w:val="22"/>
        </w:rPr>
        <w:t xml:space="preserve"> their CVs</w:t>
      </w:r>
      <w:r w:rsidR="00F676B1" w:rsidRPr="00F936AA">
        <w:rPr>
          <w:sz w:val="22"/>
          <w:szCs w:val="22"/>
        </w:rPr>
        <w:t>.</w:t>
      </w:r>
      <w:r w:rsidR="00BF48C1">
        <w:rPr>
          <w:sz w:val="22"/>
          <w:szCs w:val="22"/>
        </w:rPr>
        <w:t xml:space="preserve">  All professionals to attach a certificate of registration/affiliation with the relevant professional body.</w:t>
      </w:r>
    </w:p>
    <w:p w14:paraId="6F614674" w14:textId="77777777" w:rsidR="006643E4" w:rsidRPr="00E6561F" w:rsidRDefault="006643E4" w:rsidP="00E77E36">
      <w:pPr>
        <w:spacing w:after="0" w:line="360" w:lineRule="auto"/>
        <w:jc w:val="both"/>
        <w:rPr>
          <w:rFonts w:ascii="Arial" w:hAnsi="Arial" w:cs="Arial"/>
        </w:rPr>
      </w:pPr>
    </w:p>
    <w:p w14:paraId="01D8D48B" w14:textId="77777777" w:rsidR="002323E2" w:rsidRPr="00E6561F" w:rsidRDefault="00C27016" w:rsidP="00C81AD7">
      <w:pPr>
        <w:pStyle w:val="ListParagraph"/>
        <w:widowControl w:val="0"/>
        <w:numPr>
          <w:ilvl w:val="0"/>
          <w:numId w:val="1"/>
        </w:numPr>
        <w:spacing w:after="0" w:line="360" w:lineRule="auto"/>
        <w:jc w:val="both"/>
        <w:rPr>
          <w:rFonts w:ascii="Arial" w:hAnsi="Arial" w:cs="Arial"/>
          <w:b/>
          <w:sz w:val="22"/>
          <w:szCs w:val="22"/>
        </w:rPr>
      </w:pPr>
      <w:r w:rsidRPr="00E6561F">
        <w:rPr>
          <w:rFonts w:ascii="Arial" w:hAnsi="Arial" w:cs="Arial"/>
          <w:b/>
          <w:sz w:val="22"/>
          <w:szCs w:val="22"/>
        </w:rPr>
        <w:t>SCOPE OF WORK</w:t>
      </w:r>
    </w:p>
    <w:p w14:paraId="765E8A78" w14:textId="77777777" w:rsidR="002323E2" w:rsidRPr="00E6561F" w:rsidRDefault="002323E2" w:rsidP="00EF53ED">
      <w:pPr>
        <w:widowControl w:val="0"/>
        <w:spacing w:after="0" w:line="360" w:lineRule="auto"/>
        <w:ind w:left="360"/>
        <w:jc w:val="both"/>
        <w:rPr>
          <w:rFonts w:ascii="Arial" w:hAnsi="Arial" w:cs="Arial"/>
          <w:b/>
        </w:rPr>
      </w:pPr>
    </w:p>
    <w:p w14:paraId="23F323B8" w14:textId="77777777" w:rsidR="002006B3" w:rsidRPr="002006B3" w:rsidRDefault="002006B3" w:rsidP="00F936AA">
      <w:pPr>
        <w:spacing w:line="360" w:lineRule="auto"/>
        <w:jc w:val="both"/>
        <w:rPr>
          <w:rFonts w:ascii="Arial" w:hAnsi="Arial" w:cs="Arial"/>
          <w:bCs/>
          <w:sz w:val="24"/>
          <w:szCs w:val="24"/>
          <w:lang w:val="en-US"/>
        </w:rPr>
      </w:pPr>
      <w:r w:rsidRPr="002006B3">
        <w:rPr>
          <w:rFonts w:ascii="Arial" w:hAnsi="Arial" w:cs="Arial"/>
          <w:bCs/>
          <w:sz w:val="24"/>
          <w:szCs w:val="24"/>
        </w:rPr>
        <w:t>The Service Provider is expected to provide employees of the NDA and their immediate families with professional assistance covering the following</w:t>
      </w:r>
      <w:r w:rsidR="00F676B1">
        <w:rPr>
          <w:rFonts w:ascii="Arial" w:hAnsi="Arial" w:cs="Arial"/>
          <w:bCs/>
          <w:sz w:val="24"/>
          <w:szCs w:val="24"/>
        </w:rPr>
        <w:t>,</w:t>
      </w:r>
      <w:r w:rsidRPr="002006B3">
        <w:rPr>
          <w:rFonts w:ascii="Arial" w:hAnsi="Arial" w:cs="Arial"/>
          <w:bCs/>
          <w:sz w:val="24"/>
          <w:szCs w:val="24"/>
        </w:rPr>
        <w:t xml:space="preserve"> but not limited to:</w:t>
      </w:r>
    </w:p>
    <w:p w14:paraId="41AE19A5" w14:textId="77777777" w:rsidR="002006B3" w:rsidRPr="00E77E36" w:rsidRDefault="002006B3" w:rsidP="00C81AD7">
      <w:pPr>
        <w:numPr>
          <w:ilvl w:val="0"/>
          <w:numId w:val="2"/>
        </w:numPr>
        <w:spacing w:after="0" w:line="360" w:lineRule="auto"/>
        <w:jc w:val="both"/>
        <w:rPr>
          <w:rFonts w:ascii="Arial" w:hAnsi="Arial" w:cs="Arial"/>
          <w:bCs/>
          <w:lang w:val="en-US"/>
        </w:rPr>
      </w:pPr>
      <w:r w:rsidRPr="00E77E36">
        <w:rPr>
          <w:rFonts w:ascii="Arial" w:hAnsi="Arial" w:cs="Arial"/>
          <w:b/>
          <w:bCs/>
          <w:lang w:val="en-US"/>
        </w:rPr>
        <w:t>Stress</w:t>
      </w:r>
      <w:r w:rsidR="00F676B1">
        <w:rPr>
          <w:rFonts w:ascii="Arial" w:hAnsi="Arial" w:cs="Arial"/>
          <w:b/>
          <w:bCs/>
          <w:lang w:val="en-US"/>
        </w:rPr>
        <w:t xml:space="preserve"> Management</w:t>
      </w:r>
      <w:r w:rsidRPr="00E77E36">
        <w:rPr>
          <w:rFonts w:ascii="Arial" w:hAnsi="Arial" w:cs="Arial"/>
          <w:bCs/>
          <w:lang w:val="en-US"/>
        </w:rPr>
        <w:t xml:space="preserve"> (identifying the causes of stress, bereavement, coping strategies); </w:t>
      </w:r>
    </w:p>
    <w:p w14:paraId="4F1A9393" w14:textId="77777777" w:rsidR="002006B3" w:rsidRPr="00E77E36" w:rsidRDefault="002006B3" w:rsidP="00C81AD7">
      <w:pPr>
        <w:numPr>
          <w:ilvl w:val="0"/>
          <w:numId w:val="2"/>
        </w:numPr>
        <w:spacing w:after="0" w:line="360" w:lineRule="auto"/>
        <w:jc w:val="both"/>
        <w:rPr>
          <w:rFonts w:ascii="Arial" w:hAnsi="Arial" w:cs="Arial"/>
          <w:bCs/>
          <w:lang w:val="en-US"/>
        </w:rPr>
      </w:pPr>
      <w:r w:rsidRPr="00E77E36">
        <w:rPr>
          <w:rFonts w:ascii="Arial" w:hAnsi="Arial" w:cs="Arial"/>
          <w:b/>
          <w:bCs/>
          <w:lang w:val="en-US"/>
        </w:rPr>
        <w:t>Financial Management</w:t>
      </w:r>
      <w:r w:rsidRPr="00E77E36">
        <w:rPr>
          <w:rFonts w:ascii="Arial" w:hAnsi="Arial" w:cs="Arial"/>
          <w:bCs/>
          <w:lang w:val="en-US"/>
        </w:rPr>
        <w:t xml:space="preserve"> (money management, budgeting, credit and debt management </w:t>
      </w:r>
      <w:proofErr w:type="spellStart"/>
      <w:r w:rsidRPr="00E77E36">
        <w:rPr>
          <w:rFonts w:ascii="Arial" w:hAnsi="Arial" w:cs="Arial"/>
          <w:bCs/>
          <w:lang w:val="en-US"/>
        </w:rPr>
        <w:t>etc</w:t>
      </w:r>
      <w:proofErr w:type="spellEnd"/>
      <w:r w:rsidRPr="00E77E36">
        <w:rPr>
          <w:rFonts w:ascii="Arial" w:hAnsi="Arial" w:cs="Arial"/>
          <w:bCs/>
          <w:lang w:val="en-US"/>
        </w:rPr>
        <w:t xml:space="preserve">); </w:t>
      </w:r>
    </w:p>
    <w:p w14:paraId="499C56ED" w14:textId="77777777" w:rsidR="002006B3" w:rsidRPr="00E77E36" w:rsidRDefault="002006B3" w:rsidP="00C81AD7">
      <w:pPr>
        <w:numPr>
          <w:ilvl w:val="0"/>
          <w:numId w:val="2"/>
        </w:numPr>
        <w:spacing w:after="0" w:line="360" w:lineRule="auto"/>
        <w:jc w:val="both"/>
        <w:rPr>
          <w:rFonts w:ascii="Arial" w:hAnsi="Arial" w:cs="Arial"/>
          <w:bCs/>
          <w:lang w:val="en-US"/>
        </w:rPr>
      </w:pPr>
      <w:r w:rsidRPr="00E77E36">
        <w:rPr>
          <w:rFonts w:ascii="Arial" w:hAnsi="Arial" w:cs="Arial"/>
          <w:b/>
          <w:bCs/>
          <w:lang w:val="en-US"/>
        </w:rPr>
        <w:t>Legal</w:t>
      </w:r>
      <w:r w:rsidRPr="00E77E36">
        <w:rPr>
          <w:rFonts w:ascii="Arial" w:hAnsi="Arial" w:cs="Arial"/>
          <w:bCs/>
          <w:lang w:val="en-US"/>
        </w:rPr>
        <w:t xml:space="preserve"> (maintenance,</w:t>
      </w:r>
      <w:r w:rsidR="00F676B1">
        <w:rPr>
          <w:rFonts w:ascii="Arial" w:hAnsi="Arial" w:cs="Arial"/>
          <w:bCs/>
          <w:lang w:val="en-US"/>
        </w:rPr>
        <w:t xml:space="preserve"> child custody, divorce, customa</w:t>
      </w:r>
      <w:r w:rsidRPr="00E77E36">
        <w:rPr>
          <w:rFonts w:ascii="Arial" w:hAnsi="Arial" w:cs="Arial"/>
          <w:bCs/>
          <w:lang w:val="en-US"/>
        </w:rPr>
        <w:t>r</w:t>
      </w:r>
      <w:r w:rsidR="00F676B1">
        <w:rPr>
          <w:rFonts w:ascii="Arial" w:hAnsi="Arial" w:cs="Arial"/>
          <w:bCs/>
          <w:lang w:val="en-US"/>
        </w:rPr>
        <w:t>y</w:t>
      </w:r>
      <w:r w:rsidRPr="00E77E36">
        <w:rPr>
          <w:rFonts w:ascii="Arial" w:hAnsi="Arial" w:cs="Arial"/>
          <w:bCs/>
          <w:lang w:val="en-US"/>
        </w:rPr>
        <w:t xml:space="preserve"> law); </w:t>
      </w:r>
    </w:p>
    <w:p w14:paraId="0DBFAADA" w14:textId="77777777" w:rsidR="002006B3" w:rsidRPr="00E77E36" w:rsidRDefault="00F676B1" w:rsidP="00C81AD7">
      <w:pPr>
        <w:numPr>
          <w:ilvl w:val="0"/>
          <w:numId w:val="2"/>
        </w:numPr>
        <w:spacing w:after="0" w:line="360" w:lineRule="auto"/>
        <w:jc w:val="both"/>
        <w:rPr>
          <w:rFonts w:ascii="Arial" w:hAnsi="Arial" w:cs="Arial"/>
          <w:bCs/>
          <w:lang w:val="en-US"/>
        </w:rPr>
      </w:pPr>
      <w:r>
        <w:rPr>
          <w:rFonts w:ascii="Arial" w:hAnsi="Arial" w:cs="Arial"/>
          <w:b/>
          <w:bCs/>
          <w:lang w:val="en-US"/>
        </w:rPr>
        <w:t>Relationship Management</w:t>
      </w:r>
      <w:r w:rsidR="002006B3" w:rsidRPr="00E77E36">
        <w:rPr>
          <w:rFonts w:ascii="Arial" w:hAnsi="Arial" w:cs="Arial"/>
          <w:bCs/>
          <w:lang w:val="en-US"/>
        </w:rPr>
        <w:t xml:space="preserve"> (Marital, family and relationship problems, co-workers, partners, abusive rela</w:t>
      </w:r>
      <w:r w:rsidR="00C27016">
        <w:rPr>
          <w:rFonts w:ascii="Arial" w:hAnsi="Arial" w:cs="Arial"/>
          <w:bCs/>
          <w:lang w:val="en-US"/>
        </w:rPr>
        <w:t>tionships, friends</w:t>
      </w:r>
      <w:r w:rsidR="002006B3" w:rsidRPr="00E77E36">
        <w:rPr>
          <w:rFonts w:ascii="Arial" w:hAnsi="Arial" w:cs="Arial"/>
          <w:bCs/>
          <w:lang w:val="en-US"/>
        </w:rPr>
        <w:t xml:space="preserve">); </w:t>
      </w:r>
    </w:p>
    <w:p w14:paraId="0D0A1E20" w14:textId="77777777" w:rsidR="002006B3" w:rsidRPr="00E77E36" w:rsidRDefault="00F676B1" w:rsidP="00C81AD7">
      <w:pPr>
        <w:numPr>
          <w:ilvl w:val="0"/>
          <w:numId w:val="2"/>
        </w:numPr>
        <w:spacing w:after="0" w:line="360" w:lineRule="auto"/>
        <w:jc w:val="both"/>
        <w:rPr>
          <w:rFonts w:ascii="Arial" w:hAnsi="Arial" w:cs="Arial"/>
          <w:bCs/>
          <w:lang w:val="en-US"/>
        </w:rPr>
      </w:pPr>
      <w:r>
        <w:rPr>
          <w:rFonts w:ascii="Arial" w:hAnsi="Arial" w:cs="Arial"/>
          <w:b/>
          <w:bCs/>
          <w:lang w:val="en-US"/>
        </w:rPr>
        <w:t>Anti-Substance A</w:t>
      </w:r>
      <w:r w:rsidR="002006B3" w:rsidRPr="00E77E36">
        <w:rPr>
          <w:rFonts w:ascii="Arial" w:hAnsi="Arial" w:cs="Arial"/>
          <w:b/>
          <w:bCs/>
          <w:lang w:val="en-US"/>
        </w:rPr>
        <w:t xml:space="preserve">buse </w:t>
      </w:r>
      <w:r w:rsidR="002006B3" w:rsidRPr="00E77E36">
        <w:rPr>
          <w:rFonts w:ascii="Arial" w:hAnsi="Arial" w:cs="Arial"/>
          <w:bCs/>
          <w:lang w:val="en-US"/>
        </w:rPr>
        <w:t xml:space="preserve">(alcohol, drugs, prescription medication) and other addictive </w:t>
      </w:r>
      <w:proofErr w:type="spellStart"/>
      <w:r w:rsidR="002006B3" w:rsidRPr="00E77E36">
        <w:rPr>
          <w:rFonts w:ascii="Arial" w:hAnsi="Arial" w:cs="Arial"/>
          <w:bCs/>
          <w:lang w:val="en-US"/>
        </w:rPr>
        <w:t>behaviours</w:t>
      </w:r>
      <w:proofErr w:type="spellEnd"/>
      <w:r w:rsidR="002006B3" w:rsidRPr="00E77E36">
        <w:rPr>
          <w:rFonts w:ascii="Arial" w:hAnsi="Arial" w:cs="Arial"/>
          <w:bCs/>
          <w:lang w:val="en-US"/>
        </w:rPr>
        <w:t xml:space="preserve"> such as gambling; </w:t>
      </w:r>
    </w:p>
    <w:p w14:paraId="58327C8D" w14:textId="77777777" w:rsidR="002006B3" w:rsidRPr="00E77E36" w:rsidRDefault="002006B3" w:rsidP="00C81AD7">
      <w:pPr>
        <w:numPr>
          <w:ilvl w:val="0"/>
          <w:numId w:val="2"/>
        </w:numPr>
        <w:spacing w:after="0" w:line="360" w:lineRule="auto"/>
        <w:jc w:val="both"/>
        <w:rPr>
          <w:rFonts w:ascii="Arial" w:hAnsi="Arial" w:cs="Arial"/>
          <w:bCs/>
          <w:lang w:val="en-US"/>
        </w:rPr>
      </w:pPr>
      <w:r w:rsidRPr="00E77E36">
        <w:rPr>
          <w:rFonts w:ascii="Arial" w:hAnsi="Arial" w:cs="Arial"/>
          <w:b/>
          <w:bCs/>
          <w:lang w:val="en-US"/>
        </w:rPr>
        <w:t>Psychological</w:t>
      </w:r>
      <w:r w:rsidR="00F676B1">
        <w:rPr>
          <w:rFonts w:ascii="Arial" w:hAnsi="Arial" w:cs="Arial"/>
          <w:b/>
          <w:bCs/>
          <w:lang w:val="en-US"/>
        </w:rPr>
        <w:t xml:space="preserve"> Support</w:t>
      </w:r>
      <w:r w:rsidR="00F676B1">
        <w:rPr>
          <w:rFonts w:ascii="Arial" w:hAnsi="Arial" w:cs="Arial"/>
          <w:bCs/>
          <w:lang w:val="en-US"/>
        </w:rPr>
        <w:t xml:space="preserve"> (</w:t>
      </w:r>
      <w:r w:rsidRPr="00E77E36">
        <w:rPr>
          <w:rFonts w:ascii="Arial" w:hAnsi="Arial" w:cs="Arial"/>
          <w:bCs/>
          <w:lang w:val="en-US"/>
        </w:rPr>
        <w:t xml:space="preserve">Emotional or </w:t>
      </w:r>
      <w:proofErr w:type="spellStart"/>
      <w:r w:rsidRPr="00E77E36">
        <w:rPr>
          <w:rFonts w:ascii="Arial" w:hAnsi="Arial" w:cs="Arial"/>
          <w:bCs/>
          <w:lang w:val="en-US"/>
        </w:rPr>
        <w:t>behavioural</w:t>
      </w:r>
      <w:proofErr w:type="spellEnd"/>
      <w:r w:rsidRPr="00E77E36">
        <w:rPr>
          <w:rFonts w:ascii="Arial" w:hAnsi="Arial" w:cs="Arial"/>
          <w:bCs/>
          <w:lang w:val="en-US"/>
        </w:rPr>
        <w:t xml:space="preserve"> disorders</w:t>
      </w:r>
      <w:r w:rsidR="00F676B1">
        <w:rPr>
          <w:rFonts w:ascii="Arial" w:hAnsi="Arial" w:cs="Arial"/>
          <w:bCs/>
          <w:lang w:val="en-US"/>
        </w:rPr>
        <w:t>)</w:t>
      </w:r>
      <w:r w:rsidRPr="00E77E36">
        <w:rPr>
          <w:rFonts w:ascii="Arial" w:hAnsi="Arial" w:cs="Arial"/>
          <w:bCs/>
          <w:lang w:val="en-US"/>
        </w:rPr>
        <w:t xml:space="preserve"> </w:t>
      </w:r>
    </w:p>
    <w:p w14:paraId="23E11FA4" w14:textId="77777777" w:rsidR="002006B3" w:rsidRPr="00E77E36" w:rsidRDefault="00F676B1" w:rsidP="00C81AD7">
      <w:pPr>
        <w:numPr>
          <w:ilvl w:val="0"/>
          <w:numId w:val="2"/>
        </w:numPr>
        <w:spacing w:after="0" w:line="360" w:lineRule="auto"/>
        <w:jc w:val="both"/>
        <w:rPr>
          <w:rFonts w:ascii="Arial" w:hAnsi="Arial" w:cs="Arial"/>
          <w:bCs/>
          <w:lang w:val="en-US"/>
        </w:rPr>
      </w:pPr>
      <w:r>
        <w:rPr>
          <w:rFonts w:ascii="Arial" w:hAnsi="Arial" w:cs="Arial"/>
          <w:b/>
          <w:bCs/>
          <w:lang w:val="en-US"/>
        </w:rPr>
        <w:t>Health Related Support</w:t>
      </w:r>
      <w:r w:rsidR="002006B3" w:rsidRPr="00E77E36">
        <w:rPr>
          <w:rFonts w:ascii="Arial" w:hAnsi="Arial" w:cs="Arial"/>
          <w:bCs/>
          <w:lang w:val="en-US"/>
        </w:rPr>
        <w:t xml:space="preserve"> (chronic illnesses e.g. HIV, AIDS, cancer, nutritional</w:t>
      </w:r>
      <w:r w:rsidR="00A07D6F">
        <w:rPr>
          <w:rFonts w:ascii="Arial" w:hAnsi="Arial" w:cs="Arial"/>
          <w:bCs/>
          <w:lang w:val="en-US"/>
        </w:rPr>
        <w:t xml:space="preserve"> and dietary illnesses</w:t>
      </w:r>
      <w:r w:rsidR="002006B3" w:rsidRPr="00E77E36">
        <w:rPr>
          <w:rFonts w:ascii="Arial" w:hAnsi="Arial" w:cs="Arial"/>
          <w:bCs/>
          <w:lang w:val="en-US"/>
        </w:rPr>
        <w:t xml:space="preserve">); </w:t>
      </w:r>
    </w:p>
    <w:p w14:paraId="0E879812" w14:textId="77777777" w:rsidR="002006B3" w:rsidRPr="00E77E36" w:rsidRDefault="00F676B1" w:rsidP="00C81AD7">
      <w:pPr>
        <w:numPr>
          <w:ilvl w:val="0"/>
          <w:numId w:val="2"/>
        </w:numPr>
        <w:spacing w:after="0" w:line="360" w:lineRule="auto"/>
        <w:jc w:val="both"/>
        <w:rPr>
          <w:rFonts w:ascii="Arial" w:hAnsi="Arial" w:cs="Arial"/>
          <w:bCs/>
          <w:lang w:val="en-US"/>
        </w:rPr>
      </w:pPr>
      <w:r>
        <w:rPr>
          <w:rFonts w:ascii="Arial" w:hAnsi="Arial" w:cs="Arial"/>
          <w:b/>
          <w:bCs/>
          <w:lang w:val="en-US"/>
        </w:rPr>
        <w:lastRenderedPageBreak/>
        <w:t>Work Related Support</w:t>
      </w:r>
      <w:r w:rsidR="002006B3" w:rsidRPr="00E77E36">
        <w:rPr>
          <w:rFonts w:ascii="Arial" w:hAnsi="Arial" w:cs="Arial"/>
          <w:bCs/>
          <w:lang w:val="en-US"/>
        </w:rPr>
        <w:t xml:space="preserve"> (job burnout, poor </w:t>
      </w:r>
      <w:r w:rsidR="00122C6F">
        <w:rPr>
          <w:rFonts w:ascii="Arial" w:hAnsi="Arial" w:cs="Arial"/>
          <w:bCs/>
          <w:lang w:val="en-US"/>
        </w:rPr>
        <w:t xml:space="preserve">work </w:t>
      </w:r>
      <w:r w:rsidR="002006B3" w:rsidRPr="00E77E36">
        <w:rPr>
          <w:rFonts w:ascii="Arial" w:hAnsi="Arial" w:cs="Arial"/>
          <w:bCs/>
          <w:lang w:val="en-US"/>
        </w:rPr>
        <w:t>relationship</w:t>
      </w:r>
      <w:r w:rsidR="00122C6F">
        <w:rPr>
          <w:rFonts w:ascii="Arial" w:hAnsi="Arial" w:cs="Arial"/>
          <w:bCs/>
          <w:lang w:val="en-US"/>
        </w:rPr>
        <w:t>s</w:t>
      </w:r>
      <w:r w:rsidR="002006B3" w:rsidRPr="00E77E36">
        <w:rPr>
          <w:rFonts w:ascii="Arial" w:hAnsi="Arial" w:cs="Arial"/>
          <w:bCs/>
          <w:lang w:val="en-US"/>
        </w:rPr>
        <w:t xml:space="preserve">, poor work performance, conflict resolution, career matters, harassment); and </w:t>
      </w:r>
    </w:p>
    <w:p w14:paraId="02E19494" w14:textId="77777777" w:rsidR="002006B3" w:rsidRPr="00E77E36" w:rsidRDefault="002006B3" w:rsidP="00C81AD7">
      <w:pPr>
        <w:numPr>
          <w:ilvl w:val="0"/>
          <w:numId w:val="2"/>
        </w:numPr>
        <w:spacing w:after="0" w:line="360" w:lineRule="auto"/>
        <w:jc w:val="both"/>
        <w:rPr>
          <w:rFonts w:ascii="Arial" w:hAnsi="Arial" w:cs="Arial"/>
          <w:bCs/>
          <w:lang w:val="en-US"/>
        </w:rPr>
      </w:pPr>
      <w:r w:rsidRPr="00E77E36">
        <w:rPr>
          <w:rFonts w:ascii="Arial" w:hAnsi="Arial" w:cs="Arial"/>
          <w:b/>
          <w:bCs/>
          <w:lang w:val="en-US"/>
        </w:rPr>
        <w:t>Trauma</w:t>
      </w:r>
      <w:r w:rsidRPr="00E77E36">
        <w:rPr>
          <w:rFonts w:ascii="Arial" w:hAnsi="Arial" w:cs="Arial"/>
          <w:bCs/>
          <w:lang w:val="en-US"/>
        </w:rPr>
        <w:t xml:space="preserve"> </w:t>
      </w:r>
      <w:r w:rsidR="00F676B1">
        <w:rPr>
          <w:rFonts w:ascii="Arial" w:hAnsi="Arial" w:cs="Arial"/>
          <w:b/>
          <w:bCs/>
          <w:lang w:val="en-US"/>
        </w:rPr>
        <w:t>D</w:t>
      </w:r>
      <w:r w:rsidRPr="00F676B1">
        <w:rPr>
          <w:rFonts w:ascii="Arial" w:hAnsi="Arial" w:cs="Arial"/>
          <w:b/>
          <w:bCs/>
          <w:lang w:val="en-US"/>
        </w:rPr>
        <w:t>ebriefing</w:t>
      </w:r>
      <w:r w:rsidR="00F676B1">
        <w:rPr>
          <w:rFonts w:ascii="Arial" w:hAnsi="Arial" w:cs="Arial"/>
          <w:b/>
          <w:bCs/>
          <w:lang w:val="en-US"/>
        </w:rPr>
        <w:t xml:space="preserve"> both individual and group</w:t>
      </w:r>
      <w:r w:rsidRPr="00E77E36">
        <w:rPr>
          <w:rFonts w:ascii="Arial" w:hAnsi="Arial" w:cs="Arial"/>
          <w:bCs/>
          <w:lang w:val="en-US"/>
        </w:rPr>
        <w:t xml:space="preserve"> (accidents, hijacking, loss, armed robberies). </w:t>
      </w:r>
    </w:p>
    <w:p w14:paraId="230DA16C" w14:textId="77777777" w:rsidR="002006B3" w:rsidRPr="00E77E36" w:rsidRDefault="002006B3" w:rsidP="00C81AD7">
      <w:pPr>
        <w:numPr>
          <w:ilvl w:val="0"/>
          <w:numId w:val="2"/>
        </w:numPr>
        <w:spacing w:after="0" w:line="360" w:lineRule="auto"/>
        <w:jc w:val="both"/>
        <w:rPr>
          <w:rFonts w:ascii="Arial" w:hAnsi="Arial" w:cs="Arial"/>
          <w:bCs/>
          <w:lang w:val="en-US"/>
        </w:rPr>
      </w:pPr>
      <w:r w:rsidRPr="00E77E36">
        <w:rPr>
          <w:rFonts w:ascii="Arial" w:hAnsi="Arial" w:cs="Arial"/>
          <w:b/>
          <w:bCs/>
          <w:lang w:val="en-US"/>
        </w:rPr>
        <w:t xml:space="preserve">Life skills development </w:t>
      </w:r>
      <w:proofErr w:type="spellStart"/>
      <w:r w:rsidRPr="00E77E36">
        <w:rPr>
          <w:rFonts w:ascii="Arial" w:hAnsi="Arial" w:cs="Arial"/>
          <w:b/>
          <w:bCs/>
          <w:lang w:val="en-US"/>
        </w:rPr>
        <w:t>programmes</w:t>
      </w:r>
      <w:proofErr w:type="spellEnd"/>
      <w:r w:rsidRPr="00E77E36">
        <w:rPr>
          <w:rFonts w:ascii="Arial" w:hAnsi="Arial" w:cs="Arial"/>
          <w:b/>
          <w:bCs/>
          <w:lang w:val="en-US"/>
        </w:rPr>
        <w:t xml:space="preserve"> </w:t>
      </w:r>
      <w:r w:rsidRPr="00E77E36">
        <w:rPr>
          <w:rFonts w:ascii="Arial" w:hAnsi="Arial" w:cs="Arial"/>
          <w:bCs/>
          <w:lang w:val="en-US"/>
        </w:rPr>
        <w:t xml:space="preserve">(Stress Management Workshops, HIV Awareness, Conflict Management Workshops, Change Management and other Wellness Awareness </w:t>
      </w:r>
      <w:proofErr w:type="spellStart"/>
      <w:r w:rsidRPr="00E77E36">
        <w:rPr>
          <w:rFonts w:ascii="Arial" w:hAnsi="Arial" w:cs="Arial"/>
          <w:bCs/>
          <w:lang w:val="en-US"/>
        </w:rPr>
        <w:t>programmes</w:t>
      </w:r>
      <w:proofErr w:type="spellEnd"/>
      <w:r w:rsidRPr="00E77E36">
        <w:rPr>
          <w:rFonts w:ascii="Arial" w:hAnsi="Arial" w:cs="Arial"/>
          <w:bCs/>
          <w:lang w:val="en-US"/>
        </w:rPr>
        <w:t>)</w:t>
      </w:r>
    </w:p>
    <w:p w14:paraId="5CF673CB" w14:textId="77777777" w:rsidR="002006B3" w:rsidRPr="00E77E36" w:rsidRDefault="002006B3" w:rsidP="00C81AD7">
      <w:pPr>
        <w:numPr>
          <w:ilvl w:val="0"/>
          <w:numId w:val="2"/>
        </w:numPr>
        <w:spacing w:after="0" w:line="360" w:lineRule="auto"/>
        <w:jc w:val="both"/>
        <w:rPr>
          <w:rFonts w:ascii="Arial" w:hAnsi="Arial" w:cs="Arial"/>
          <w:bCs/>
          <w:lang w:val="en-US"/>
        </w:rPr>
      </w:pPr>
      <w:r w:rsidRPr="00E77E36">
        <w:rPr>
          <w:rFonts w:ascii="Arial" w:hAnsi="Arial" w:cs="Arial"/>
          <w:b/>
          <w:bCs/>
          <w:lang w:val="en-US"/>
        </w:rPr>
        <w:t>Arrange Wellness Day</w:t>
      </w:r>
      <w:r w:rsidR="00F676B1">
        <w:rPr>
          <w:rFonts w:ascii="Arial" w:hAnsi="Arial" w:cs="Arial"/>
          <w:b/>
          <w:bCs/>
          <w:lang w:val="en-US"/>
        </w:rPr>
        <w:t>s</w:t>
      </w:r>
      <w:r w:rsidRPr="00E77E36">
        <w:rPr>
          <w:rFonts w:ascii="Arial" w:hAnsi="Arial" w:cs="Arial"/>
          <w:b/>
          <w:bCs/>
          <w:lang w:val="en-US"/>
        </w:rPr>
        <w:t xml:space="preserve"> </w:t>
      </w:r>
      <w:r w:rsidRPr="00E77E36">
        <w:rPr>
          <w:rFonts w:ascii="Arial" w:hAnsi="Arial" w:cs="Arial"/>
          <w:bCs/>
          <w:lang w:val="en-US"/>
        </w:rPr>
        <w:t>(Comprehensive testing: Glucose, Cholesterol, Blood Pressure, BMI, HIV, Massage</w:t>
      </w:r>
      <w:r w:rsidR="00122C6F">
        <w:rPr>
          <w:rFonts w:ascii="Arial" w:hAnsi="Arial" w:cs="Arial"/>
          <w:bCs/>
          <w:lang w:val="en-US"/>
        </w:rPr>
        <w:t>s</w:t>
      </w:r>
      <w:r w:rsidRPr="00E77E36">
        <w:rPr>
          <w:rFonts w:ascii="Arial" w:hAnsi="Arial" w:cs="Arial"/>
          <w:bCs/>
          <w:lang w:val="en-US"/>
        </w:rPr>
        <w:t>, Dietician services and other Wellness activities)</w:t>
      </w:r>
    </w:p>
    <w:p w14:paraId="75C50F21" w14:textId="77777777" w:rsidR="00C42A1D" w:rsidRDefault="00C42A1D" w:rsidP="002006B3">
      <w:pPr>
        <w:widowControl w:val="0"/>
        <w:spacing w:after="0" w:line="360" w:lineRule="auto"/>
        <w:ind w:left="360"/>
        <w:jc w:val="both"/>
        <w:rPr>
          <w:rFonts w:ascii="Arial" w:hAnsi="Arial" w:cs="Arial"/>
          <w:sz w:val="24"/>
          <w:szCs w:val="24"/>
        </w:rPr>
      </w:pPr>
    </w:p>
    <w:p w14:paraId="23E263C5" w14:textId="77777777" w:rsidR="0087407C" w:rsidRPr="002006B3" w:rsidRDefault="0087407C" w:rsidP="002006B3">
      <w:pPr>
        <w:widowControl w:val="0"/>
        <w:spacing w:after="0" w:line="360" w:lineRule="auto"/>
        <w:ind w:left="360"/>
        <w:jc w:val="both"/>
        <w:rPr>
          <w:rFonts w:ascii="Arial" w:hAnsi="Arial" w:cs="Arial"/>
          <w:sz w:val="24"/>
          <w:szCs w:val="24"/>
        </w:rPr>
      </w:pPr>
    </w:p>
    <w:p w14:paraId="3F1A3CEE" w14:textId="77777777" w:rsidR="002323E2" w:rsidRPr="00945B0E" w:rsidRDefault="00122C6F" w:rsidP="00C81AD7">
      <w:pPr>
        <w:widowControl w:val="0"/>
        <w:numPr>
          <w:ilvl w:val="0"/>
          <w:numId w:val="1"/>
        </w:numPr>
        <w:spacing w:after="0" w:line="360" w:lineRule="auto"/>
        <w:jc w:val="both"/>
        <w:rPr>
          <w:rFonts w:ascii="Arial" w:hAnsi="Arial" w:cs="Arial"/>
          <w:b/>
          <w:iCs/>
          <w:sz w:val="24"/>
          <w:szCs w:val="24"/>
        </w:rPr>
      </w:pPr>
      <w:r w:rsidRPr="00945B0E">
        <w:rPr>
          <w:rFonts w:ascii="Arial" w:hAnsi="Arial" w:cs="Arial"/>
          <w:b/>
          <w:iCs/>
          <w:sz w:val="24"/>
          <w:szCs w:val="24"/>
        </w:rPr>
        <w:t>PROPOSAL CONTENT</w:t>
      </w:r>
    </w:p>
    <w:p w14:paraId="6CA0516C" w14:textId="77777777" w:rsidR="003C02B5" w:rsidRDefault="003C02B5" w:rsidP="00EF53ED">
      <w:pPr>
        <w:widowControl w:val="0"/>
        <w:spacing w:after="0" w:line="360" w:lineRule="auto"/>
        <w:jc w:val="both"/>
        <w:rPr>
          <w:rFonts w:ascii="Arial" w:hAnsi="Arial" w:cs="Arial"/>
          <w:iCs/>
        </w:rPr>
      </w:pPr>
    </w:p>
    <w:p w14:paraId="5D6089B4" w14:textId="77777777" w:rsidR="002323E2" w:rsidRPr="00E20DAD" w:rsidRDefault="002323E2" w:rsidP="00EF53ED">
      <w:pPr>
        <w:widowControl w:val="0"/>
        <w:spacing w:after="0" w:line="360" w:lineRule="auto"/>
        <w:jc w:val="both"/>
        <w:rPr>
          <w:rFonts w:ascii="Arial" w:hAnsi="Arial" w:cs="Arial"/>
          <w:b/>
          <w:iCs/>
        </w:rPr>
      </w:pPr>
      <w:r w:rsidRPr="00E20DAD">
        <w:rPr>
          <w:rFonts w:ascii="Arial" w:hAnsi="Arial" w:cs="Arial"/>
          <w:b/>
          <w:iCs/>
        </w:rPr>
        <w:t>The proposal must include the following:</w:t>
      </w:r>
    </w:p>
    <w:p w14:paraId="5B8FA6C4" w14:textId="77777777" w:rsidR="00C42A1D" w:rsidRPr="00E6561F" w:rsidRDefault="00C42A1D" w:rsidP="00EF53ED">
      <w:pPr>
        <w:widowControl w:val="0"/>
        <w:spacing w:after="0" w:line="360" w:lineRule="auto"/>
        <w:jc w:val="both"/>
        <w:rPr>
          <w:rFonts w:ascii="Arial" w:hAnsi="Arial" w:cs="Arial"/>
          <w:iCs/>
        </w:rPr>
      </w:pPr>
    </w:p>
    <w:p w14:paraId="30FD8804" w14:textId="77777777" w:rsidR="002323E2" w:rsidRPr="00BB0D83" w:rsidRDefault="002323E2" w:rsidP="00BB0D83">
      <w:pPr>
        <w:pStyle w:val="ListParagraph"/>
        <w:widowControl w:val="0"/>
        <w:numPr>
          <w:ilvl w:val="1"/>
          <w:numId w:val="1"/>
        </w:numPr>
        <w:spacing w:after="0" w:line="360" w:lineRule="auto"/>
        <w:ind w:left="540" w:hanging="540"/>
        <w:jc w:val="both"/>
        <w:rPr>
          <w:rFonts w:ascii="Arial" w:hAnsi="Arial" w:cs="Arial"/>
          <w:iCs/>
          <w:sz w:val="22"/>
          <w:szCs w:val="22"/>
        </w:rPr>
      </w:pPr>
      <w:r w:rsidRPr="0087407C">
        <w:rPr>
          <w:rFonts w:ascii="Arial" w:hAnsi="Arial" w:cs="Arial"/>
          <w:iCs/>
          <w:sz w:val="22"/>
          <w:szCs w:val="22"/>
        </w:rPr>
        <w:t xml:space="preserve">A </w:t>
      </w:r>
      <w:r w:rsidR="00BB0D83">
        <w:rPr>
          <w:rFonts w:ascii="Arial" w:hAnsi="Arial" w:cs="Arial"/>
          <w:iCs/>
          <w:sz w:val="22"/>
          <w:szCs w:val="22"/>
        </w:rPr>
        <w:t xml:space="preserve">company </w:t>
      </w:r>
      <w:r w:rsidR="00CB3460">
        <w:rPr>
          <w:rFonts w:ascii="Arial" w:hAnsi="Arial" w:cs="Arial"/>
          <w:iCs/>
          <w:sz w:val="22"/>
          <w:szCs w:val="22"/>
        </w:rPr>
        <w:t>profile</w:t>
      </w:r>
      <w:r w:rsidR="002006B3" w:rsidRPr="0087407C">
        <w:rPr>
          <w:rFonts w:ascii="Arial" w:hAnsi="Arial" w:cs="Arial"/>
          <w:iCs/>
          <w:sz w:val="22"/>
          <w:szCs w:val="22"/>
        </w:rPr>
        <w:t xml:space="preserve"> with background of your </w:t>
      </w:r>
      <w:proofErr w:type="spellStart"/>
      <w:r w:rsidR="002006B3" w:rsidRPr="0087407C">
        <w:rPr>
          <w:rFonts w:ascii="Arial" w:hAnsi="Arial" w:cs="Arial"/>
          <w:iCs/>
          <w:sz w:val="22"/>
          <w:szCs w:val="22"/>
        </w:rPr>
        <w:t>organisation</w:t>
      </w:r>
      <w:proofErr w:type="spellEnd"/>
      <w:r w:rsidRPr="0087407C">
        <w:rPr>
          <w:rFonts w:ascii="Arial" w:hAnsi="Arial" w:cs="Arial"/>
          <w:iCs/>
          <w:sz w:val="22"/>
          <w:szCs w:val="22"/>
        </w:rPr>
        <w:t>, aims and objecti</w:t>
      </w:r>
      <w:r w:rsidR="007F3668">
        <w:rPr>
          <w:rFonts w:ascii="Arial" w:hAnsi="Arial" w:cs="Arial"/>
          <w:iCs/>
          <w:sz w:val="22"/>
          <w:szCs w:val="22"/>
        </w:rPr>
        <w:t xml:space="preserve">ves, methodology/approach that will be </w:t>
      </w:r>
      <w:r w:rsidRPr="0087407C">
        <w:rPr>
          <w:rFonts w:ascii="Arial" w:hAnsi="Arial" w:cs="Arial"/>
          <w:iCs/>
          <w:sz w:val="22"/>
          <w:szCs w:val="22"/>
        </w:rPr>
        <w:t xml:space="preserve">used in the implementation of the </w:t>
      </w:r>
      <w:r w:rsidR="002006B3" w:rsidRPr="0087407C">
        <w:rPr>
          <w:rFonts w:ascii="Arial" w:hAnsi="Arial" w:cs="Arial"/>
          <w:iCs/>
          <w:sz w:val="22"/>
          <w:szCs w:val="22"/>
        </w:rPr>
        <w:t xml:space="preserve">Employee Wellness </w:t>
      </w:r>
      <w:proofErr w:type="spellStart"/>
      <w:r w:rsidR="002006B3" w:rsidRPr="0087407C">
        <w:rPr>
          <w:rFonts w:ascii="Arial" w:hAnsi="Arial" w:cs="Arial"/>
          <w:iCs/>
          <w:sz w:val="22"/>
          <w:szCs w:val="22"/>
        </w:rPr>
        <w:t>P</w:t>
      </w:r>
      <w:r w:rsidR="00F22DF2" w:rsidRPr="0087407C">
        <w:rPr>
          <w:rFonts w:ascii="Arial" w:hAnsi="Arial" w:cs="Arial"/>
          <w:iCs/>
          <w:sz w:val="22"/>
          <w:szCs w:val="22"/>
        </w:rPr>
        <w:t>rogramme</w:t>
      </w:r>
      <w:proofErr w:type="spellEnd"/>
      <w:r w:rsidRPr="0087407C">
        <w:rPr>
          <w:rFonts w:ascii="Arial" w:hAnsi="Arial" w:cs="Arial"/>
          <w:iCs/>
          <w:sz w:val="22"/>
          <w:szCs w:val="22"/>
        </w:rPr>
        <w:t xml:space="preserve"> </w:t>
      </w:r>
      <w:r w:rsidR="00263252" w:rsidRPr="0087407C">
        <w:rPr>
          <w:rFonts w:ascii="Arial" w:hAnsi="Arial" w:cs="Arial"/>
          <w:iCs/>
          <w:sz w:val="22"/>
          <w:szCs w:val="22"/>
        </w:rPr>
        <w:t>(EW</w:t>
      </w:r>
      <w:r w:rsidR="002006B3" w:rsidRPr="0087407C">
        <w:rPr>
          <w:rFonts w:ascii="Arial" w:hAnsi="Arial" w:cs="Arial"/>
          <w:iCs/>
          <w:sz w:val="22"/>
          <w:szCs w:val="22"/>
        </w:rPr>
        <w:t>P)</w:t>
      </w:r>
      <w:r w:rsidR="00BB0D83">
        <w:rPr>
          <w:rFonts w:ascii="Arial" w:hAnsi="Arial" w:cs="Arial"/>
          <w:iCs/>
          <w:sz w:val="22"/>
          <w:szCs w:val="22"/>
        </w:rPr>
        <w:t xml:space="preserve">, </w:t>
      </w:r>
      <w:r w:rsidRPr="00BB0D83">
        <w:rPr>
          <w:rFonts w:ascii="Arial" w:hAnsi="Arial" w:cs="Arial"/>
          <w:iCs/>
        </w:rPr>
        <w:t>including past experience in conducting</w:t>
      </w:r>
      <w:r w:rsidR="00291131" w:rsidRPr="00BB0D83">
        <w:rPr>
          <w:rFonts w:ascii="Arial" w:hAnsi="Arial" w:cs="Arial"/>
          <w:iCs/>
        </w:rPr>
        <w:t xml:space="preserve"> </w:t>
      </w:r>
      <w:r w:rsidR="00263252" w:rsidRPr="00BB0D83">
        <w:rPr>
          <w:rFonts w:ascii="Arial" w:hAnsi="Arial" w:cs="Arial"/>
          <w:iCs/>
        </w:rPr>
        <w:t>Employee Wellness Programme (EW</w:t>
      </w:r>
      <w:r w:rsidR="002006B3" w:rsidRPr="00BB0D83">
        <w:rPr>
          <w:rFonts w:ascii="Arial" w:hAnsi="Arial" w:cs="Arial"/>
          <w:iCs/>
        </w:rPr>
        <w:t>P)</w:t>
      </w:r>
      <w:r w:rsidR="00BB0D83">
        <w:rPr>
          <w:rFonts w:ascii="Arial" w:hAnsi="Arial" w:cs="Arial"/>
          <w:iCs/>
        </w:rPr>
        <w:t xml:space="preserve"> and</w:t>
      </w:r>
      <w:r w:rsidR="00D86FAF" w:rsidRPr="00BB0D83">
        <w:rPr>
          <w:rFonts w:ascii="Arial" w:hAnsi="Arial" w:cs="Arial"/>
          <w:iCs/>
        </w:rPr>
        <w:t xml:space="preserve"> </w:t>
      </w:r>
      <w:r w:rsidRPr="00BB0D83">
        <w:rPr>
          <w:rFonts w:ascii="Arial" w:hAnsi="Arial" w:cs="Arial"/>
          <w:iCs/>
        </w:rPr>
        <w:t>a list of staff members t</w:t>
      </w:r>
      <w:r w:rsidR="00945B0E" w:rsidRPr="00BB0D83">
        <w:rPr>
          <w:rFonts w:ascii="Arial" w:hAnsi="Arial" w:cs="Arial"/>
          <w:iCs/>
        </w:rPr>
        <w:t>o</w:t>
      </w:r>
      <w:r w:rsidRPr="00BB0D83">
        <w:rPr>
          <w:rFonts w:ascii="Arial" w:hAnsi="Arial" w:cs="Arial"/>
          <w:iCs/>
        </w:rPr>
        <w:t xml:space="preserve"> implement the </w:t>
      </w:r>
      <w:proofErr w:type="spellStart"/>
      <w:r w:rsidRPr="00BB0D83">
        <w:rPr>
          <w:rFonts w:ascii="Arial" w:hAnsi="Arial" w:cs="Arial"/>
          <w:iCs/>
        </w:rPr>
        <w:t>programme</w:t>
      </w:r>
      <w:proofErr w:type="spellEnd"/>
      <w:r w:rsidR="00D86FAF" w:rsidRPr="00BB0D83">
        <w:rPr>
          <w:rFonts w:ascii="Arial" w:hAnsi="Arial" w:cs="Arial"/>
          <w:iCs/>
        </w:rPr>
        <w:t>.</w:t>
      </w:r>
    </w:p>
    <w:p w14:paraId="0957E0FE" w14:textId="77777777" w:rsidR="002323E2" w:rsidRPr="0087407C" w:rsidRDefault="002323E2" w:rsidP="00C81AD7">
      <w:pPr>
        <w:pStyle w:val="ListParagraph"/>
        <w:widowControl w:val="0"/>
        <w:numPr>
          <w:ilvl w:val="1"/>
          <w:numId w:val="1"/>
        </w:numPr>
        <w:spacing w:after="0" w:line="360" w:lineRule="auto"/>
        <w:ind w:left="540" w:hanging="540"/>
        <w:jc w:val="both"/>
        <w:rPr>
          <w:rFonts w:ascii="Arial" w:hAnsi="Arial" w:cs="Arial"/>
          <w:iCs/>
          <w:sz w:val="22"/>
          <w:szCs w:val="22"/>
        </w:rPr>
      </w:pPr>
      <w:r w:rsidRPr="0087407C">
        <w:rPr>
          <w:rFonts w:ascii="Arial" w:hAnsi="Arial" w:cs="Arial"/>
          <w:iCs/>
          <w:sz w:val="22"/>
          <w:szCs w:val="22"/>
        </w:rPr>
        <w:t xml:space="preserve">A detailed work plan with activities and </w:t>
      </w:r>
      <w:r w:rsidR="00122C6F" w:rsidRPr="0087407C">
        <w:rPr>
          <w:rFonts w:ascii="Arial" w:hAnsi="Arial" w:cs="Arial"/>
          <w:iCs/>
          <w:sz w:val="22"/>
          <w:szCs w:val="22"/>
        </w:rPr>
        <w:t>timeframes.</w:t>
      </w:r>
    </w:p>
    <w:p w14:paraId="0B5F1418" w14:textId="77777777" w:rsidR="002323E2" w:rsidRDefault="002323E2" w:rsidP="00C81AD7">
      <w:pPr>
        <w:pStyle w:val="ListParagraph"/>
        <w:widowControl w:val="0"/>
        <w:numPr>
          <w:ilvl w:val="1"/>
          <w:numId w:val="1"/>
        </w:numPr>
        <w:spacing w:after="0" w:line="360" w:lineRule="auto"/>
        <w:ind w:left="540" w:hanging="540"/>
        <w:jc w:val="both"/>
        <w:rPr>
          <w:rFonts w:ascii="Arial" w:hAnsi="Arial" w:cs="Arial"/>
          <w:iCs/>
          <w:sz w:val="22"/>
          <w:szCs w:val="22"/>
        </w:rPr>
      </w:pPr>
      <w:r w:rsidRPr="0087407C">
        <w:rPr>
          <w:rFonts w:ascii="Arial" w:hAnsi="Arial" w:cs="Arial"/>
          <w:iCs/>
          <w:sz w:val="22"/>
          <w:szCs w:val="22"/>
        </w:rPr>
        <w:t xml:space="preserve">A detailed estimated budget with breakdown for providing this </w:t>
      </w:r>
      <w:proofErr w:type="spellStart"/>
      <w:r w:rsidRPr="0087407C">
        <w:rPr>
          <w:rFonts w:ascii="Arial" w:hAnsi="Arial" w:cs="Arial"/>
          <w:iCs/>
          <w:sz w:val="22"/>
          <w:szCs w:val="22"/>
        </w:rPr>
        <w:t>programme</w:t>
      </w:r>
      <w:proofErr w:type="spellEnd"/>
      <w:r w:rsidR="002006B3" w:rsidRPr="0087407C">
        <w:rPr>
          <w:rFonts w:ascii="Arial" w:hAnsi="Arial" w:cs="Arial"/>
          <w:iCs/>
          <w:sz w:val="22"/>
          <w:szCs w:val="22"/>
        </w:rPr>
        <w:t>.</w:t>
      </w:r>
      <w:r w:rsidR="00BB0D83">
        <w:rPr>
          <w:rFonts w:ascii="Arial" w:hAnsi="Arial" w:cs="Arial"/>
          <w:iCs/>
          <w:sz w:val="22"/>
          <w:szCs w:val="22"/>
        </w:rPr>
        <w:t xml:space="preserve"> </w:t>
      </w:r>
    </w:p>
    <w:p w14:paraId="59928973" w14:textId="77777777" w:rsidR="00BB0D83" w:rsidRPr="0087407C" w:rsidRDefault="00BB0D83" w:rsidP="00C81AD7">
      <w:pPr>
        <w:pStyle w:val="ListParagraph"/>
        <w:widowControl w:val="0"/>
        <w:numPr>
          <w:ilvl w:val="1"/>
          <w:numId w:val="1"/>
        </w:numPr>
        <w:spacing w:after="0" w:line="360" w:lineRule="auto"/>
        <w:ind w:left="540" w:hanging="540"/>
        <w:jc w:val="both"/>
        <w:rPr>
          <w:rFonts w:ascii="Arial" w:hAnsi="Arial" w:cs="Arial"/>
          <w:iCs/>
          <w:sz w:val="22"/>
          <w:szCs w:val="22"/>
        </w:rPr>
      </w:pPr>
      <w:r>
        <w:rPr>
          <w:rFonts w:ascii="Arial" w:hAnsi="Arial" w:cs="Arial"/>
          <w:iCs/>
          <w:sz w:val="22"/>
          <w:szCs w:val="22"/>
        </w:rPr>
        <w:t>A separate detailed proposal for the annual wellness day costings per province and head office must be submitted.</w:t>
      </w:r>
    </w:p>
    <w:p w14:paraId="65AFEB79" w14:textId="77777777" w:rsidR="00122C6F" w:rsidRPr="00E6561F" w:rsidRDefault="00122C6F" w:rsidP="00BB0D83">
      <w:pPr>
        <w:widowControl w:val="0"/>
        <w:spacing w:after="0" w:line="360" w:lineRule="auto"/>
        <w:jc w:val="both"/>
        <w:rPr>
          <w:rFonts w:ascii="Arial" w:hAnsi="Arial" w:cs="Arial"/>
          <w:iCs/>
        </w:rPr>
      </w:pPr>
    </w:p>
    <w:p w14:paraId="28E973F9" w14:textId="77777777" w:rsidR="00324C78" w:rsidRDefault="002006B3" w:rsidP="00C81AD7">
      <w:pPr>
        <w:widowControl w:val="0"/>
        <w:numPr>
          <w:ilvl w:val="0"/>
          <w:numId w:val="1"/>
        </w:numPr>
        <w:spacing w:after="0" w:line="360" w:lineRule="auto"/>
        <w:jc w:val="both"/>
        <w:rPr>
          <w:rFonts w:ascii="Arial" w:hAnsi="Arial" w:cs="Arial"/>
          <w:b/>
          <w:iCs/>
        </w:rPr>
      </w:pPr>
      <w:r w:rsidRPr="00122C6F">
        <w:rPr>
          <w:rFonts w:ascii="Arial" w:hAnsi="Arial" w:cs="Arial"/>
          <w:b/>
          <w:iCs/>
        </w:rPr>
        <w:t>NDA EMPLOYEE COVERAGE</w:t>
      </w:r>
      <w:r w:rsidR="00324C78" w:rsidRPr="00122C6F">
        <w:rPr>
          <w:rFonts w:ascii="Arial" w:hAnsi="Arial" w:cs="Arial"/>
          <w:b/>
          <w:iCs/>
        </w:rPr>
        <w:t xml:space="preserve"> </w:t>
      </w:r>
      <w:r w:rsidR="00263252" w:rsidRPr="00122C6F">
        <w:rPr>
          <w:rFonts w:ascii="Arial" w:hAnsi="Arial" w:cs="Arial"/>
          <w:b/>
          <w:iCs/>
        </w:rPr>
        <w:t>FOR EW</w:t>
      </w:r>
      <w:r w:rsidR="00431CA9" w:rsidRPr="00122C6F">
        <w:rPr>
          <w:rFonts w:ascii="Arial" w:hAnsi="Arial" w:cs="Arial"/>
          <w:b/>
          <w:iCs/>
        </w:rPr>
        <w:t>P</w:t>
      </w:r>
    </w:p>
    <w:p w14:paraId="1F12EA54" w14:textId="77777777" w:rsidR="00AB7093" w:rsidRPr="00122C6F" w:rsidRDefault="00AB7093" w:rsidP="00AB7093">
      <w:pPr>
        <w:widowControl w:val="0"/>
        <w:spacing w:after="0" w:line="360" w:lineRule="auto"/>
        <w:ind w:left="360"/>
        <w:jc w:val="both"/>
        <w:rPr>
          <w:rFonts w:ascii="Arial" w:hAnsi="Arial" w:cs="Arial"/>
          <w:b/>
          <w:iCs/>
        </w:rPr>
      </w:pPr>
    </w:p>
    <w:p w14:paraId="33B46E4F" w14:textId="77777777" w:rsidR="00122C6F" w:rsidRDefault="00AB7093" w:rsidP="00F936AA">
      <w:pPr>
        <w:widowControl w:val="0"/>
        <w:spacing w:after="0" w:line="360" w:lineRule="auto"/>
        <w:jc w:val="both"/>
        <w:rPr>
          <w:rFonts w:ascii="Arial" w:hAnsi="Arial" w:cs="Arial"/>
          <w:iCs/>
        </w:rPr>
      </w:pPr>
      <w:r>
        <w:rPr>
          <w:rFonts w:ascii="Arial" w:hAnsi="Arial" w:cs="Arial"/>
          <w:iCs/>
        </w:rPr>
        <w:t xml:space="preserve">(Service provider must have scalability as this is a </w:t>
      </w:r>
      <w:r w:rsidR="00C41D7A">
        <w:rPr>
          <w:rFonts w:ascii="Arial" w:hAnsi="Arial" w:cs="Arial"/>
          <w:iCs/>
        </w:rPr>
        <w:t>three</w:t>
      </w:r>
      <w:r>
        <w:rPr>
          <w:rFonts w:ascii="Arial" w:hAnsi="Arial" w:cs="Arial"/>
          <w:iCs/>
        </w:rPr>
        <w:t>-year contract and number of employees reflected below might change over the years)</w:t>
      </w:r>
    </w:p>
    <w:p w14:paraId="2BF8A5B7" w14:textId="77777777" w:rsidR="00AB7093" w:rsidRPr="003E6A42" w:rsidRDefault="00AB7093" w:rsidP="00122C6F">
      <w:pPr>
        <w:widowControl w:val="0"/>
        <w:spacing w:after="0" w:line="360" w:lineRule="auto"/>
        <w:ind w:left="360"/>
        <w:jc w:val="both"/>
        <w:rPr>
          <w:rFonts w:ascii="Arial" w:hAnsi="Arial" w:cs="Arial"/>
          <w:iCs/>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42"/>
        <w:gridCol w:w="4314"/>
      </w:tblGrid>
      <w:tr w:rsidR="00324C78" w:rsidRPr="001046B0" w14:paraId="0B9ADA38" w14:textId="77777777" w:rsidTr="002006B3">
        <w:tc>
          <w:tcPr>
            <w:tcW w:w="4441" w:type="dxa"/>
            <w:shd w:val="clear" w:color="auto" w:fill="92D050"/>
            <w:vAlign w:val="center"/>
          </w:tcPr>
          <w:p w14:paraId="7CFA2F39" w14:textId="77777777" w:rsidR="00324C78" w:rsidRPr="00F137AA" w:rsidRDefault="002006B3" w:rsidP="001046B0">
            <w:pPr>
              <w:widowControl w:val="0"/>
              <w:spacing w:after="0" w:line="360" w:lineRule="auto"/>
              <w:jc w:val="both"/>
              <w:rPr>
                <w:rFonts w:ascii="Arial" w:hAnsi="Arial" w:cs="Arial"/>
                <w:iCs/>
              </w:rPr>
            </w:pPr>
            <w:r w:rsidRPr="00F137AA">
              <w:rPr>
                <w:rFonts w:ascii="Arial" w:hAnsi="Arial" w:cs="Arial"/>
                <w:b/>
              </w:rPr>
              <w:t>OFFICE/ PROVINCE</w:t>
            </w:r>
          </w:p>
        </w:tc>
        <w:tc>
          <w:tcPr>
            <w:tcW w:w="4441" w:type="dxa"/>
            <w:shd w:val="clear" w:color="auto" w:fill="92D050"/>
            <w:vAlign w:val="center"/>
          </w:tcPr>
          <w:p w14:paraId="24F2A46E" w14:textId="77777777" w:rsidR="00324C78" w:rsidRPr="00F137AA" w:rsidRDefault="00AB7093" w:rsidP="000F61E1">
            <w:pPr>
              <w:widowControl w:val="0"/>
              <w:spacing w:after="0" w:line="360" w:lineRule="auto"/>
              <w:jc w:val="both"/>
              <w:rPr>
                <w:rFonts w:ascii="Arial" w:hAnsi="Arial" w:cs="Arial"/>
                <w:iCs/>
              </w:rPr>
            </w:pPr>
            <w:r>
              <w:rPr>
                <w:rFonts w:ascii="Arial" w:hAnsi="Arial" w:cs="Arial"/>
                <w:b/>
              </w:rPr>
              <w:t xml:space="preserve">ESTIMATED </w:t>
            </w:r>
            <w:r w:rsidR="002006B3" w:rsidRPr="00F137AA">
              <w:rPr>
                <w:rFonts w:ascii="Arial" w:hAnsi="Arial" w:cs="Arial"/>
                <w:b/>
              </w:rPr>
              <w:t>NUMBER OF EMPLOYEES</w:t>
            </w:r>
            <w:r>
              <w:rPr>
                <w:rFonts w:ascii="Arial" w:hAnsi="Arial" w:cs="Arial"/>
                <w:b/>
              </w:rPr>
              <w:t xml:space="preserve"> FOR WELLNESS DAYS EVENTS</w:t>
            </w:r>
          </w:p>
        </w:tc>
      </w:tr>
      <w:tr w:rsidR="00324C78" w:rsidRPr="001046B0" w14:paraId="38D1CA6E" w14:textId="77777777" w:rsidTr="001046B0">
        <w:tc>
          <w:tcPr>
            <w:tcW w:w="4441" w:type="dxa"/>
          </w:tcPr>
          <w:p w14:paraId="4EB24A0B" w14:textId="77777777" w:rsidR="00324C78" w:rsidRPr="00F137AA" w:rsidRDefault="003E6A42" w:rsidP="00C81AD7">
            <w:pPr>
              <w:pStyle w:val="ListParagraph"/>
              <w:widowControl w:val="0"/>
              <w:numPr>
                <w:ilvl w:val="0"/>
                <w:numId w:val="3"/>
              </w:numPr>
              <w:spacing w:after="0" w:line="360" w:lineRule="auto"/>
              <w:jc w:val="both"/>
              <w:rPr>
                <w:rFonts w:ascii="Arial" w:hAnsi="Arial" w:cs="Arial"/>
                <w:iCs/>
                <w:sz w:val="22"/>
                <w:szCs w:val="22"/>
              </w:rPr>
            </w:pPr>
            <w:r w:rsidRPr="00F137AA">
              <w:rPr>
                <w:rFonts w:ascii="Arial" w:hAnsi="Arial" w:cs="Arial"/>
                <w:iCs/>
                <w:sz w:val="22"/>
                <w:szCs w:val="22"/>
              </w:rPr>
              <w:t>National Office (Gauteng)</w:t>
            </w:r>
          </w:p>
        </w:tc>
        <w:tc>
          <w:tcPr>
            <w:tcW w:w="4441" w:type="dxa"/>
          </w:tcPr>
          <w:p w14:paraId="28CF6E93" w14:textId="77777777" w:rsidR="00324C78" w:rsidRPr="008F1B2D" w:rsidRDefault="00AB7093" w:rsidP="001046B0">
            <w:pPr>
              <w:widowControl w:val="0"/>
              <w:spacing w:after="0" w:line="360" w:lineRule="auto"/>
              <w:jc w:val="both"/>
              <w:rPr>
                <w:rFonts w:ascii="Arial" w:hAnsi="Arial" w:cs="Arial"/>
                <w:iCs/>
              </w:rPr>
            </w:pPr>
            <w:r>
              <w:rPr>
                <w:rFonts w:ascii="Arial" w:hAnsi="Arial" w:cs="Arial"/>
                <w:iCs/>
              </w:rPr>
              <w:t>8</w:t>
            </w:r>
            <w:r w:rsidR="00BB0D83">
              <w:rPr>
                <w:rFonts w:ascii="Arial" w:hAnsi="Arial" w:cs="Arial"/>
                <w:iCs/>
              </w:rPr>
              <w:t>4</w:t>
            </w:r>
          </w:p>
        </w:tc>
      </w:tr>
      <w:tr w:rsidR="00324C78" w:rsidRPr="001046B0" w14:paraId="7E8F4D22" w14:textId="77777777" w:rsidTr="001046B0">
        <w:tc>
          <w:tcPr>
            <w:tcW w:w="4441" w:type="dxa"/>
          </w:tcPr>
          <w:p w14:paraId="634FAD4F" w14:textId="77777777" w:rsidR="00324C78" w:rsidRPr="00F137AA" w:rsidRDefault="003E6A42" w:rsidP="00C81AD7">
            <w:pPr>
              <w:pStyle w:val="ListParagraph"/>
              <w:widowControl w:val="0"/>
              <w:numPr>
                <w:ilvl w:val="0"/>
                <w:numId w:val="3"/>
              </w:numPr>
              <w:spacing w:after="0" w:line="360" w:lineRule="auto"/>
              <w:jc w:val="both"/>
              <w:rPr>
                <w:rFonts w:ascii="Arial" w:hAnsi="Arial" w:cs="Arial"/>
                <w:iCs/>
                <w:sz w:val="22"/>
                <w:szCs w:val="22"/>
              </w:rPr>
            </w:pPr>
            <w:r w:rsidRPr="00F137AA">
              <w:rPr>
                <w:rFonts w:ascii="Arial" w:hAnsi="Arial" w:cs="Arial"/>
                <w:iCs/>
                <w:sz w:val="22"/>
                <w:szCs w:val="22"/>
              </w:rPr>
              <w:t>Limpopo Province</w:t>
            </w:r>
          </w:p>
        </w:tc>
        <w:tc>
          <w:tcPr>
            <w:tcW w:w="4441" w:type="dxa"/>
          </w:tcPr>
          <w:p w14:paraId="02B89741" w14:textId="77777777" w:rsidR="00324C78" w:rsidRPr="008F1B2D" w:rsidRDefault="008F1B2D" w:rsidP="001046B0">
            <w:pPr>
              <w:widowControl w:val="0"/>
              <w:spacing w:after="0" w:line="360" w:lineRule="auto"/>
              <w:jc w:val="both"/>
              <w:rPr>
                <w:rFonts w:ascii="Arial" w:hAnsi="Arial" w:cs="Arial"/>
                <w:iCs/>
              </w:rPr>
            </w:pPr>
            <w:r w:rsidRPr="008F1B2D">
              <w:rPr>
                <w:rFonts w:ascii="Arial" w:hAnsi="Arial" w:cs="Arial"/>
                <w:iCs/>
              </w:rPr>
              <w:t>15</w:t>
            </w:r>
          </w:p>
        </w:tc>
      </w:tr>
      <w:tr w:rsidR="00324C78" w:rsidRPr="001046B0" w14:paraId="3F026B0E" w14:textId="77777777" w:rsidTr="001046B0">
        <w:tc>
          <w:tcPr>
            <w:tcW w:w="4441" w:type="dxa"/>
          </w:tcPr>
          <w:p w14:paraId="5A8F1E38" w14:textId="77777777" w:rsidR="00324C78" w:rsidRPr="00F137AA" w:rsidRDefault="003E6A42" w:rsidP="00C81AD7">
            <w:pPr>
              <w:pStyle w:val="ListParagraph"/>
              <w:widowControl w:val="0"/>
              <w:numPr>
                <w:ilvl w:val="0"/>
                <w:numId w:val="3"/>
              </w:numPr>
              <w:spacing w:after="0" w:line="360" w:lineRule="auto"/>
              <w:jc w:val="both"/>
              <w:rPr>
                <w:rFonts w:ascii="Arial" w:hAnsi="Arial" w:cs="Arial"/>
                <w:iCs/>
                <w:sz w:val="22"/>
                <w:szCs w:val="22"/>
              </w:rPr>
            </w:pPr>
            <w:r w:rsidRPr="00F137AA">
              <w:rPr>
                <w:rFonts w:ascii="Arial" w:hAnsi="Arial" w:cs="Arial"/>
                <w:iCs/>
                <w:sz w:val="22"/>
                <w:szCs w:val="22"/>
              </w:rPr>
              <w:t>Mpumalanga Province</w:t>
            </w:r>
          </w:p>
        </w:tc>
        <w:tc>
          <w:tcPr>
            <w:tcW w:w="4441" w:type="dxa"/>
          </w:tcPr>
          <w:p w14:paraId="3F87277B" w14:textId="77777777" w:rsidR="00324C78" w:rsidRPr="008F1B2D" w:rsidRDefault="00E77E36" w:rsidP="001046B0">
            <w:pPr>
              <w:widowControl w:val="0"/>
              <w:spacing w:after="0" w:line="360" w:lineRule="auto"/>
              <w:jc w:val="both"/>
              <w:rPr>
                <w:rFonts w:ascii="Arial" w:hAnsi="Arial" w:cs="Arial"/>
                <w:iCs/>
              </w:rPr>
            </w:pPr>
            <w:r w:rsidRPr="008F1B2D">
              <w:rPr>
                <w:rFonts w:ascii="Arial" w:hAnsi="Arial" w:cs="Arial"/>
                <w:iCs/>
              </w:rPr>
              <w:t>1</w:t>
            </w:r>
            <w:r w:rsidR="00BB0D83">
              <w:rPr>
                <w:rFonts w:ascii="Arial" w:hAnsi="Arial" w:cs="Arial"/>
                <w:iCs/>
              </w:rPr>
              <w:t>4</w:t>
            </w:r>
          </w:p>
        </w:tc>
      </w:tr>
      <w:tr w:rsidR="00324C78" w:rsidRPr="001046B0" w14:paraId="063CC64F" w14:textId="77777777" w:rsidTr="001046B0">
        <w:tc>
          <w:tcPr>
            <w:tcW w:w="4441" w:type="dxa"/>
          </w:tcPr>
          <w:p w14:paraId="5AD1DBF7" w14:textId="77777777" w:rsidR="00324C78" w:rsidRPr="00F137AA" w:rsidRDefault="003E6A42" w:rsidP="00C81AD7">
            <w:pPr>
              <w:pStyle w:val="ListParagraph"/>
              <w:widowControl w:val="0"/>
              <w:numPr>
                <w:ilvl w:val="0"/>
                <w:numId w:val="3"/>
              </w:numPr>
              <w:spacing w:after="0" w:line="360" w:lineRule="auto"/>
              <w:jc w:val="both"/>
              <w:rPr>
                <w:rFonts w:ascii="Arial" w:hAnsi="Arial" w:cs="Arial"/>
                <w:iCs/>
                <w:sz w:val="22"/>
                <w:szCs w:val="22"/>
              </w:rPr>
            </w:pPr>
            <w:r w:rsidRPr="00F137AA">
              <w:rPr>
                <w:rFonts w:ascii="Arial" w:hAnsi="Arial" w:cs="Arial"/>
                <w:iCs/>
                <w:sz w:val="22"/>
                <w:szCs w:val="22"/>
              </w:rPr>
              <w:t>Free State Province</w:t>
            </w:r>
          </w:p>
        </w:tc>
        <w:tc>
          <w:tcPr>
            <w:tcW w:w="4441" w:type="dxa"/>
          </w:tcPr>
          <w:p w14:paraId="3FF07171" w14:textId="77777777" w:rsidR="00324C78" w:rsidRPr="008F1B2D" w:rsidRDefault="008F1B2D" w:rsidP="001046B0">
            <w:pPr>
              <w:widowControl w:val="0"/>
              <w:spacing w:after="0" w:line="360" w:lineRule="auto"/>
              <w:jc w:val="both"/>
              <w:rPr>
                <w:rFonts w:ascii="Arial" w:hAnsi="Arial" w:cs="Arial"/>
                <w:iCs/>
              </w:rPr>
            </w:pPr>
            <w:r w:rsidRPr="008F1B2D">
              <w:rPr>
                <w:rFonts w:ascii="Arial" w:hAnsi="Arial" w:cs="Arial"/>
                <w:iCs/>
              </w:rPr>
              <w:t>11</w:t>
            </w:r>
          </w:p>
        </w:tc>
      </w:tr>
      <w:tr w:rsidR="000F61E1" w:rsidRPr="001046B0" w14:paraId="49625EE1" w14:textId="77777777" w:rsidTr="001046B0">
        <w:tc>
          <w:tcPr>
            <w:tcW w:w="4441" w:type="dxa"/>
          </w:tcPr>
          <w:p w14:paraId="64907866" w14:textId="77777777" w:rsidR="000F61E1" w:rsidRPr="00F137AA" w:rsidDel="000F61E1" w:rsidRDefault="003E6A42" w:rsidP="00C81AD7">
            <w:pPr>
              <w:pStyle w:val="ListParagraph"/>
              <w:widowControl w:val="0"/>
              <w:numPr>
                <w:ilvl w:val="0"/>
                <w:numId w:val="3"/>
              </w:numPr>
              <w:spacing w:after="0" w:line="360" w:lineRule="auto"/>
              <w:jc w:val="both"/>
              <w:rPr>
                <w:rFonts w:ascii="Arial" w:hAnsi="Arial" w:cs="Arial"/>
                <w:sz w:val="22"/>
                <w:szCs w:val="22"/>
              </w:rPr>
            </w:pPr>
            <w:r w:rsidRPr="00F137AA">
              <w:rPr>
                <w:rFonts w:ascii="Arial" w:hAnsi="Arial" w:cs="Arial"/>
                <w:sz w:val="22"/>
                <w:szCs w:val="22"/>
              </w:rPr>
              <w:t>North West Province</w:t>
            </w:r>
          </w:p>
        </w:tc>
        <w:tc>
          <w:tcPr>
            <w:tcW w:w="4441" w:type="dxa"/>
          </w:tcPr>
          <w:p w14:paraId="1567C7A2" w14:textId="77777777" w:rsidR="000F61E1" w:rsidRPr="008F1B2D" w:rsidRDefault="008F1B2D" w:rsidP="001046B0">
            <w:pPr>
              <w:widowControl w:val="0"/>
              <w:spacing w:after="0" w:line="360" w:lineRule="auto"/>
              <w:jc w:val="both"/>
              <w:rPr>
                <w:rFonts w:ascii="Arial" w:hAnsi="Arial" w:cs="Arial"/>
              </w:rPr>
            </w:pPr>
            <w:r w:rsidRPr="008F1B2D">
              <w:rPr>
                <w:rFonts w:ascii="Arial" w:hAnsi="Arial" w:cs="Arial"/>
              </w:rPr>
              <w:t>1</w:t>
            </w:r>
            <w:r w:rsidR="00BB0D83">
              <w:rPr>
                <w:rFonts w:ascii="Arial" w:hAnsi="Arial" w:cs="Arial"/>
              </w:rPr>
              <w:t>2</w:t>
            </w:r>
          </w:p>
        </w:tc>
      </w:tr>
      <w:tr w:rsidR="000F61E1" w:rsidRPr="001046B0" w14:paraId="04250B63" w14:textId="77777777" w:rsidTr="001046B0">
        <w:tc>
          <w:tcPr>
            <w:tcW w:w="4441" w:type="dxa"/>
          </w:tcPr>
          <w:p w14:paraId="5DDEAD16" w14:textId="77777777" w:rsidR="000F61E1" w:rsidRPr="00F137AA" w:rsidDel="000F61E1" w:rsidRDefault="003E6A42" w:rsidP="00C81AD7">
            <w:pPr>
              <w:pStyle w:val="ListParagraph"/>
              <w:widowControl w:val="0"/>
              <w:numPr>
                <w:ilvl w:val="0"/>
                <w:numId w:val="3"/>
              </w:numPr>
              <w:spacing w:after="0" w:line="360" w:lineRule="auto"/>
              <w:jc w:val="both"/>
              <w:rPr>
                <w:rFonts w:ascii="Arial" w:hAnsi="Arial" w:cs="Arial"/>
                <w:sz w:val="22"/>
                <w:szCs w:val="22"/>
              </w:rPr>
            </w:pPr>
            <w:r w:rsidRPr="00F137AA">
              <w:rPr>
                <w:rFonts w:ascii="Arial" w:hAnsi="Arial" w:cs="Arial"/>
                <w:sz w:val="22"/>
                <w:szCs w:val="22"/>
              </w:rPr>
              <w:lastRenderedPageBreak/>
              <w:t>Northern Cape Province</w:t>
            </w:r>
          </w:p>
        </w:tc>
        <w:tc>
          <w:tcPr>
            <w:tcW w:w="4441" w:type="dxa"/>
          </w:tcPr>
          <w:p w14:paraId="42A30C8B" w14:textId="77777777" w:rsidR="000F61E1" w:rsidRPr="008F1B2D" w:rsidRDefault="008F1B2D" w:rsidP="001046B0">
            <w:pPr>
              <w:widowControl w:val="0"/>
              <w:spacing w:after="0" w:line="360" w:lineRule="auto"/>
              <w:jc w:val="both"/>
              <w:rPr>
                <w:rFonts w:ascii="Arial" w:hAnsi="Arial" w:cs="Arial"/>
              </w:rPr>
            </w:pPr>
            <w:r w:rsidRPr="008F1B2D">
              <w:rPr>
                <w:rFonts w:ascii="Arial" w:hAnsi="Arial" w:cs="Arial"/>
              </w:rPr>
              <w:t>1</w:t>
            </w:r>
            <w:r w:rsidR="00BB0D83">
              <w:rPr>
                <w:rFonts w:ascii="Arial" w:hAnsi="Arial" w:cs="Arial"/>
              </w:rPr>
              <w:t>1</w:t>
            </w:r>
          </w:p>
        </w:tc>
      </w:tr>
      <w:tr w:rsidR="00324C78" w:rsidRPr="001046B0" w14:paraId="1608021F" w14:textId="77777777" w:rsidTr="001046B0">
        <w:tc>
          <w:tcPr>
            <w:tcW w:w="4441" w:type="dxa"/>
          </w:tcPr>
          <w:p w14:paraId="1C32951B" w14:textId="77777777" w:rsidR="00324C78" w:rsidRPr="00F137AA" w:rsidRDefault="003E6A42" w:rsidP="00C81AD7">
            <w:pPr>
              <w:pStyle w:val="ListParagraph"/>
              <w:widowControl w:val="0"/>
              <w:numPr>
                <w:ilvl w:val="0"/>
                <w:numId w:val="3"/>
              </w:numPr>
              <w:spacing w:after="0" w:line="360" w:lineRule="auto"/>
              <w:jc w:val="both"/>
              <w:rPr>
                <w:rFonts w:ascii="Arial" w:hAnsi="Arial" w:cs="Arial"/>
                <w:iCs/>
                <w:sz w:val="22"/>
                <w:szCs w:val="22"/>
              </w:rPr>
            </w:pPr>
            <w:r w:rsidRPr="00F137AA">
              <w:rPr>
                <w:rFonts w:ascii="Arial" w:hAnsi="Arial" w:cs="Arial"/>
                <w:iCs/>
                <w:sz w:val="22"/>
                <w:szCs w:val="22"/>
              </w:rPr>
              <w:t>Gauteng Province</w:t>
            </w:r>
          </w:p>
        </w:tc>
        <w:tc>
          <w:tcPr>
            <w:tcW w:w="4441" w:type="dxa"/>
          </w:tcPr>
          <w:p w14:paraId="5B8EF2DD" w14:textId="77777777" w:rsidR="00324C78" w:rsidRPr="008F1B2D" w:rsidRDefault="008F1B2D" w:rsidP="001046B0">
            <w:pPr>
              <w:widowControl w:val="0"/>
              <w:spacing w:after="0" w:line="360" w:lineRule="auto"/>
              <w:jc w:val="both"/>
              <w:rPr>
                <w:rFonts w:ascii="Arial" w:hAnsi="Arial" w:cs="Arial"/>
                <w:iCs/>
              </w:rPr>
            </w:pPr>
            <w:r w:rsidRPr="008F1B2D">
              <w:rPr>
                <w:rFonts w:ascii="Arial" w:hAnsi="Arial" w:cs="Arial"/>
                <w:iCs/>
              </w:rPr>
              <w:t>12</w:t>
            </w:r>
          </w:p>
        </w:tc>
      </w:tr>
      <w:tr w:rsidR="003E6A42" w:rsidRPr="001046B0" w14:paraId="4DA76CCE" w14:textId="77777777" w:rsidTr="001046B0">
        <w:tc>
          <w:tcPr>
            <w:tcW w:w="4441" w:type="dxa"/>
          </w:tcPr>
          <w:p w14:paraId="4C462013" w14:textId="77777777" w:rsidR="003E6A42" w:rsidRPr="00F137AA" w:rsidRDefault="003E6A42" w:rsidP="00C81AD7">
            <w:pPr>
              <w:pStyle w:val="ListParagraph"/>
              <w:widowControl w:val="0"/>
              <w:numPr>
                <w:ilvl w:val="0"/>
                <w:numId w:val="3"/>
              </w:numPr>
              <w:spacing w:after="0" w:line="360" w:lineRule="auto"/>
              <w:jc w:val="both"/>
              <w:rPr>
                <w:rFonts w:ascii="Arial" w:hAnsi="Arial" w:cs="Arial"/>
                <w:sz w:val="22"/>
                <w:szCs w:val="22"/>
              </w:rPr>
            </w:pPr>
            <w:r w:rsidRPr="00F137AA">
              <w:rPr>
                <w:rFonts w:ascii="Arial" w:hAnsi="Arial" w:cs="Arial"/>
                <w:sz w:val="22"/>
                <w:szCs w:val="22"/>
              </w:rPr>
              <w:t>Eastern Cape Province</w:t>
            </w:r>
          </w:p>
        </w:tc>
        <w:tc>
          <w:tcPr>
            <w:tcW w:w="4441" w:type="dxa"/>
          </w:tcPr>
          <w:p w14:paraId="39495750" w14:textId="77777777" w:rsidR="003E6A42" w:rsidRPr="008F1B2D" w:rsidRDefault="008F1B2D" w:rsidP="001046B0">
            <w:pPr>
              <w:widowControl w:val="0"/>
              <w:spacing w:after="0" w:line="360" w:lineRule="auto"/>
              <w:jc w:val="both"/>
              <w:rPr>
                <w:rFonts w:ascii="Arial" w:hAnsi="Arial" w:cs="Arial"/>
              </w:rPr>
            </w:pPr>
            <w:r w:rsidRPr="008F1B2D">
              <w:rPr>
                <w:rFonts w:ascii="Arial" w:hAnsi="Arial" w:cs="Arial"/>
              </w:rPr>
              <w:t>15</w:t>
            </w:r>
          </w:p>
        </w:tc>
      </w:tr>
      <w:tr w:rsidR="003E6A42" w:rsidRPr="001046B0" w14:paraId="008E9F54" w14:textId="77777777" w:rsidTr="001046B0">
        <w:tc>
          <w:tcPr>
            <w:tcW w:w="4441" w:type="dxa"/>
          </w:tcPr>
          <w:p w14:paraId="2B060563" w14:textId="77777777" w:rsidR="003E6A42" w:rsidRPr="00F137AA" w:rsidRDefault="003E6A42" w:rsidP="00C81AD7">
            <w:pPr>
              <w:pStyle w:val="ListParagraph"/>
              <w:widowControl w:val="0"/>
              <w:numPr>
                <w:ilvl w:val="0"/>
                <w:numId w:val="3"/>
              </w:numPr>
              <w:spacing w:after="0" w:line="360" w:lineRule="auto"/>
              <w:jc w:val="both"/>
              <w:rPr>
                <w:rFonts w:ascii="Arial" w:hAnsi="Arial" w:cs="Arial"/>
                <w:sz w:val="22"/>
                <w:szCs w:val="22"/>
              </w:rPr>
            </w:pPr>
            <w:r w:rsidRPr="00F137AA">
              <w:rPr>
                <w:rFonts w:ascii="Arial" w:hAnsi="Arial" w:cs="Arial"/>
                <w:sz w:val="22"/>
                <w:szCs w:val="22"/>
              </w:rPr>
              <w:t>KZN Province</w:t>
            </w:r>
          </w:p>
        </w:tc>
        <w:tc>
          <w:tcPr>
            <w:tcW w:w="4441" w:type="dxa"/>
          </w:tcPr>
          <w:p w14:paraId="210965AF" w14:textId="77777777" w:rsidR="003E6A42" w:rsidRPr="008F1B2D" w:rsidRDefault="003E6A42" w:rsidP="001046B0">
            <w:pPr>
              <w:widowControl w:val="0"/>
              <w:spacing w:after="0" w:line="360" w:lineRule="auto"/>
              <w:jc w:val="both"/>
              <w:rPr>
                <w:rFonts w:ascii="Arial" w:hAnsi="Arial" w:cs="Arial"/>
              </w:rPr>
            </w:pPr>
            <w:r w:rsidRPr="008F1B2D">
              <w:rPr>
                <w:rFonts w:ascii="Arial" w:hAnsi="Arial" w:cs="Arial"/>
              </w:rPr>
              <w:t>15</w:t>
            </w:r>
          </w:p>
        </w:tc>
      </w:tr>
      <w:tr w:rsidR="003E6A42" w:rsidRPr="001046B0" w14:paraId="5D38D8D7" w14:textId="77777777" w:rsidTr="001046B0">
        <w:tc>
          <w:tcPr>
            <w:tcW w:w="4441" w:type="dxa"/>
          </w:tcPr>
          <w:p w14:paraId="7A830831" w14:textId="77777777" w:rsidR="003E6A42" w:rsidRPr="00F137AA" w:rsidRDefault="003E6A42" w:rsidP="00C81AD7">
            <w:pPr>
              <w:pStyle w:val="ListParagraph"/>
              <w:widowControl w:val="0"/>
              <w:numPr>
                <w:ilvl w:val="0"/>
                <w:numId w:val="3"/>
              </w:numPr>
              <w:spacing w:after="0" w:line="360" w:lineRule="auto"/>
              <w:jc w:val="both"/>
              <w:rPr>
                <w:rFonts w:ascii="Arial" w:hAnsi="Arial" w:cs="Arial"/>
                <w:sz w:val="22"/>
                <w:szCs w:val="22"/>
              </w:rPr>
            </w:pPr>
            <w:r w:rsidRPr="00F137AA">
              <w:rPr>
                <w:rFonts w:ascii="Arial" w:hAnsi="Arial" w:cs="Arial"/>
                <w:sz w:val="22"/>
                <w:szCs w:val="22"/>
              </w:rPr>
              <w:t>Western Cape Province</w:t>
            </w:r>
          </w:p>
        </w:tc>
        <w:tc>
          <w:tcPr>
            <w:tcW w:w="4441" w:type="dxa"/>
          </w:tcPr>
          <w:p w14:paraId="0FDE463A" w14:textId="77777777" w:rsidR="003E6A42" w:rsidRPr="008F1B2D" w:rsidRDefault="008F1B2D" w:rsidP="001046B0">
            <w:pPr>
              <w:widowControl w:val="0"/>
              <w:spacing w:after="0" w:line="360" w:lineRule="auto"/>
              <w:jc w:val="both"/>
              <w:rPr>
                <w:rFonts w:ascii="Arial" w:hAnsi="Arial" w:cs="Arial"/>
              </w:rPr>
            </w:pPr>
            <w:r w:rsidRPr="008F1B2D">
              <w:rPr>
                <w:rFonts w:ascii="Arial" w:hAnsi="Arial" w:cs="Arial"/>
              </w:rPr>
              <w:t>12</w:t>
            </w:r>
          </w:p>
        </w:tc>
      </w:tr>
      <w:tr w:rsidR="003E6A42" w:rsidRPr="001046B0" w14:paraId="3B35095E" w14:textId="77777777" w:rsidTr="001046B0">
        <w:tc>
          <w:tcPr>
            <w:tcW w:w="4441" w:type="dxa"/>
          </w:tcPr>
          <w:p w14:paraId="68E38BAA" w14:textId="77777777" w:rsidR="003E6A42" w:rsidRPr="00F137AA" w:rsidRDefault="003E6A42" w:rsidP="003E6A42">
            <w:pPr>
              <w:pStyle w:val="ListParagraph"/>
              <w:widowControl w:val="0"/>
              <w:spacing w:after="0" w:line="360" w:lineRule="auto"/>
              <w:jc w:val="both"/>
              <w:rPr>
                <w:rFonts w:ascii="Arial" w:hAnsi="Arial" w:cs="Arial"/>
                <w:b/>
                <w:sz w:val="22"/>
                <w:szCs w:val="22"/>
              </w:rPr>
            </w:pPr>
            <w:r w:rsidRPr="00F137AA">
              <w:rPr>
                <w:rFonts w:ascii="Arial" w:hAnsi="Arial" w:cs="Arial"/>
                <w:b/>
                <w:sz w:val="22"/>
                <w:szCs w:val="22"/>
              </w:rPr>
              <w:t>TOTAL</w:t>
            </w:r>
          </w:p>
        </w:tc>
        <w:tc>
          <w:tcPr>
            <w:tcW w:w="4441" w:type="dxa"/>
          </w:tcPr>
          <w:p w14:paraId="7C71F79C" w14:textId="77777777" w:rsidR="003E6A42" w:rsidRPr="00F137AA" w:rsidRDefault="00B74668" w:rsidP="001046B0">
            <w:pPr>
              <w:widowControl w:val="0"/>
              <w:spacing w:after="0" w:line="360" w:lineRule="auto"/>
              <w:jc w:val="both"/>
              <w:rPr>
                <w:rFonts w:ascii="Arial" w:hAnsi="Arial" w:cs="Arial"/>
                <w:b/>
              </w:rPr>
            </w:pPr>
            <w:r>
              <w:rPr>
                <w:rFonts w:ascii="Arial" w:hAnsi="Arial" w:cs="Arial"/>
                <w:b/>
              </w:rPr>
              <w:t>200</w:t>
            </w:r>
          </w:p>
        </w:tc>
      </w:tr>
    </w:tbl>
    <w:p w14:paraId="7CB531FD" w14:textId="77777777" w:rsidR="00B74668" w:rsidRDefault="00B74668" w:rsidP="00F936AA">
      <w:pPr>
        <w:widowControl w:val="0"/>
        <w:spacing w:after="0" w:line="360" w:lineRule="auto"/>
        <w:jc w:val="both"/>
        <w:rPr>
          <w:rFonts w:ascii="Arial" w:hAnsi="Arial" w:cs="Arial"/>
          <w:iCs/>
        </w:rPr>
      </w:pPr>
    </w:p>
    <w:p w14:paraId="4E4BA4C1" w14:textId="77777777" w:rsidR="0087407C" w:rsidRPr="0087407C" w:rsidRDefault="0084762F" w:rsidP="00C81AD7">
      <w:pPr>
        <w:widowControl w:val="0"/>
        <w:numPr>
          <w:ilvl w:val="0"/>
          <w:numId w:val="1"/>
        </w:numPr>
        <w:spacing w:after="0" w:line="360" w:lineRule="auto"/>
        <w:jc w:val="both"/>
        <w:rPr>
          <w:rFonts w:ascii="Arial" w:hAnsi="Arial" w:cs="Arial"/>
          <w:b/>
          <w:iCs/>
        </w:rPr>
      </w:pPr>
      <w:r>
        <w:rPr>
          <w:rFonts w:ascii="Arial" w:hAnsi="Arial" w:cs="Arial"/>
          <w:b/>
          <w:iCs/>
        </w:rPr>
        <w:t>TECHNICAL EVALUATION</w:t>
      </w:r>
    </w:p>
    <w:p w14:paraId="46FC650B" w14:textId="77777777" w:rsidR="0087407C" w:rsidRDefault="0087407C" w:rsidP="0087407C">
      <w:pPr>
        <w:ind w:left="360"/>
        <w:jc w:val="both"/>
        <w:rPr>
          <w:rFonts w:ascii="Arial" w:hAnsi="Arial" w:cs="Arial"/>
          <w:b/>
        </w:rPr>
      </w:pPr>
      <w:r w:rsidRPr="00E96D87">
        <w:rPr>
          <w:rFonts w:ascii="Arial" w:hAnsi="Arial" w:cs="Arial"/>
          <w:b/>
        </w:rPr>
        <w:t>Technical Evalua</w:t>
      </w:r>
      <w:r>
        <w:rPr>
          <w:rFonts w:ascii="Arial" w:hAnsi="Arial" w:cs="Arial"/>
          <w:b/>
        </w:rPr>
        <w:t>tion will be scored as follows:</w:t>
      </w:r>
    </w:p>
    <w:tbl>
      <w:tblPr>
        <w:tblW w:w="990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80"/>
        <w:gridCol w:w="1620"/>
      </w:tblGrid>
      <w:tr w:rsidR="004C1E9F" w:rsidRPr="00D26170" w14:paraId="7AC3A03A" w14:textId="77777777" w:rsidTr="00D5531E">
        <w:trPr>
          <w:trHeight w:val="683"/>
        </w:trPr>
        <w:tc>
          <w:tcPr>
            <w:tcW w:w="8280" w:type="dxa"/>
            <w:shd w:val="clear" w:color="auto" w:fill="auto"/>
          </w:tcPr>
          <w:p w14:paraId="5BBD242C" w14:textId="77777777" w:rsidR="004C1E9F" w:rsidRPr="0017088B" w:rsidRDefault="004C1E9F" w:rsidP="00EA4FF5">
            <w:pPr>
              <w:contextualSpacing/>
              <w:jc w:val="both"/>
              <w:rPr>
                <w:rFonts w:ascii="Arial" w:hAnsi="Arial" w:cs="Arial"/>
                <w:b/>
              </w:rPr>
            </w:pPr>
            <w:r w:rsidRPr="0017088B">
              <w:rPr>
                <w:rFonts w:ascii="Arial" w:hAnsi="Arial" w:cs="Arial"/>
                <w:b/>
              </w:rPr>
              <w:t>DESCRIPTION</w:t>
            </w:r>
          </w:p>
          <w:p w14:paraId="02218946" w14:textId="77777777" w:rsidR="004C1E9F" w:rsidRPr="0017088B" w:rsidRDefault="004C1E9F" w:rsidP="00EA4FF5">
            <w:pPr>
              <w:contextualSpacing/>
              <w:jc w:val="both"/>
              <w:rPr>
                <w:rFonts w:ascii="Arial" w:hAnsi="Arial" w:cs="Arial"/>
                <w:b/>
              </w:rPr>
            </w:pPr>
          </w:p>
        </w:tc>
        <w:tc>
          <w:tcPr>
            <w:tcW w:w="1620" w:type="dxa"/>
            <w:shd w:val="clear" w:color="auto" w:fill="auto"/>
          </w:tcPr>
          <w:p w14:paraId="5B9BFB60" w14:textId="77777777" w:rsidR="004C1E9F" w:rsidRPr="0017088B" w:rsidRDefault="004C1E9F" w:rsidP="00EA4FF5">
            <w:pPr>
              <w:contextualSpacing/>
              <w:jc w:val="both"/>
              <w:rPr>
                <w:rFonts w:ascii="Arial" w:hAnsi="Arial" w:cs="Arial"/>
                <w:b/>
              </w:rPr>
            </w:pPr>
            <w:r w:rsidRPr="0017088B">
              <w:rPr>
                <w:rFonts w:ascii="Arial" w:hAnsi="Arial" w:cs="Arial"/>
                <w:b/>
              </w:rPr>
              <w:t>WEIGHT</w:t>
            </w:r>
          </w:p>
          <w:p w14:paraId="0A076D85" w14:textId="77777777" w:rsidR="004C1E9F" w:rsidRDefault="004C1E9F" w:rsidP="00EA4FF5">
            <w:pPr>
              <w:contextualSpacing/>
              <w:jc w:val="both"/>
              <w:rPr>
                <w:rFonts w:ascii="Arial" w:hAnsi="Arial" w:cs="Arial"/>
                <w:b/>
              </w:rPr>
            </w:pPr>
            <w:r>
              <w:rPr>
                <w:rFonts w:ascii="Arial" w:hAnsi="Arial" w:cs="Arial"/>
                <w:b/>
              </w:rPr>
              <w:t>10</w:t>
            </w:r>
            <w:r w:rsidRPr="0017088B">
              <w:rPr>
                <w:rFonts w:ascii="Arial" w:hAnsi="Arial" w:cs="Arial"/>
                <w:b/>
              </w:rPr>
              <w:t>0 Points in Total</w:t>
            </w:r>
          </w:p>
          <w:p w14:paraId="5A01310D" w14:textId="77777777" w:rsidR="004C1E9F" w:rsidRPr="0017088B" w:rsidRDefault="004C1E9F" w:rsidP="00EA4FF5">
            <w:pPr>
              <w:contextualSpacing/>
              <w:jc w:val="both"/>
              <w:rPr>
                <w:rFonts w:ascii="Arial" w:hAnsi="Arial" w:cs="Arial"/>
                <w:b/>
              </w:rPr>
            </w:pPr>
          </w:p>
        </w:tc>
      </w:tr>
      <w:tr w:rsidR="004C1E9F" w:rsidRPr="00D26170" w14:paraId="47F07232" w14:textId="77777777" w:rsidTr="00D5531E">
        <w:tc>
          <w:tcPr>
            <w:tcW w:w="8280" w:type="dxa"/>
            <w:shd w:val="clear" w:color="auto" w:fill="auto"/>
          </w:tcPr>
          <w:p w14:paraId="3DE6CF7A" w14:textId="77777777" w:rsidR="00AC2AF2" w:rsidRPr="00AC2AF2" w:rsidRDefault="00AC2AF2" w:rsidP="00EA4FF5">
            <w:pPr>
              <w:pStyle w:val="ListParagraph"/>
              <w:spacing w:after="0" w:line="240" w:lineRule="auto"/>
              <w:ind w:left="0"/>
              <w:jc w:val="both"/>
              <w:rPr>
                <w:rFonts w:ascii="Arial Unicode MS" w:eastAsia="Arial Unicode MS" w:hAnsi="Arial Unicode MS" w:cs="Arial Unicode MS"/>
                <w:b/>
                <w:sz w:val="22"/>
                <w:szCs w:val="22"/>
              </w:rPr>
            </w:pPr>
            <w:r w:rsidRPr="00AC2AF2">
              <w:rPr>
                <w:rFonts w:ascii="Arial Unicode MS" w:eastAsia="Arial Unicode MS" w:hAnsi="Arial Unicode MS" w:cs="Arial Unicode MS"/>
                <w:b/>
                <w:sz w:val="22"/>
                <w:szCs w:val="22"/>
              </w:rPr>
              <w:t>ACCREDITATION</w:t>
            </w:r>
          </w:p>
          <w:p w14:paraId="5AB23F47" w14:textId="77777777" w:rsidR="004C1E9F" w:rsidRPr="00D5531E" w:rsidRDefault="00AC2AF2" w:rsidP="00EA4FF5">
            <w:pPr>
              <w:pStyle w:val="ListParagraph"/>
              <w:spacing w:after="0" w:line="240" w:lineRule="auto"/>
              <w:ind w:left="0"/>
              <w:jc w:val="both"/>
              <w:rPr>
                <w:rFonts w:ascii="Arial" w:eastAsia="Arial Unicode MS" w:hAnsi="Arial" w:cs="Arial"/>
                <w:sz w:val="22"/>
                <w:szCs w:val="22"/>
              </w:rPr>
            </w:pPr>
            <w:r w:rsidRPr="00D5531E">
              <w:rPr>
                <w:rFonts w:ascii="Arial" w:eastAsia="Arial Unicode MS" w:hAnsi="Arial" w:cs="Arial"/>
                <w:sz w:val="22"/>
                <w:szCs w:val="22"/>
              </w:rPr>
              <w:t>Re</w:t>
            </w:r>
            <w:r w:rsidR="004C1E9F" w:rsidRPr="00D5531E">
              <w:rPr>
                <w:rFonts w:ascii="Arial" w:eastAsia="Arial Unicode MS" w:hAnsi="Arial" w:cs="Arial"/>
                <w:sz w:val="22"/>
                <w:szCs w:val="22"/>
              </w:rPr>
              <w:t>gistration with a professional body EAPSA – Attach Proof. (clause 3.1)</w:t>
            </w:r>
          </w:p>
          <w:p w14:paraId="03327D55" w14:textId="77777777" w:rsidR="004C1E9F" w:rsidRPr="004C1E9F" w:rsidRDefault="004C1E9F" w:rsidP="00EA4FF5">
            <w:pPr>
              <w:pStyle w:val="ListParagraph"/>
              <w:spacing w:after="0" w:line="240" w:lineRule="auto"/>
              <w:ind w:left="0"/>
              <w:jc w:val="both"/>
              <w:rPr>
                <w:rFonts w:ascii="Arial Unicode MS" w:eastAsia="Arial Unicode MS" w:hAnsi="Arial Unicode MS" w:cs="Arial Unicode MS"/>
                <w:sz w:val="22"/>
                <w:szCs w:val="22"/>
                <w:lang w:val="en-ZA"/>
              </w:rPr>
            </w:pPr>
            <w:r w:rsidRPr="004C1E9F">
              <w:rPr>
                <w:rFonts w:ascii="Arial Unicode MS" w:eastAsia="Arial Unicode MS" w:hAnsi="Arial Unicode MS" w:cs="Arial Unicode MS"/>
                <w:sz w:val="22"/>
                <w:szCs w:val="22"/>
                <w:lang w:val="en-ZA"/>
              </w:rPr>
              <w:t xml:space="preserve">                 </w:t>
            </w:r>
          </w:p>
        </w:tc>
        <w:tc>
          <w:tcPr>
            <w:tcW w:w="1620" w:type="dxa"/>
            <w:shd w:val="clear" w:color="auto" w:fill="auto"/>
          </w:tcPr>
          <w:p w14:paraId="42FEE6FE" w14:textId="77777777" w:rsidR="004C1E9F" w:rsidRPr="0017088B" w:rsidRDefault="00063BC2" w:rsidP="00EA4FF5">
            <w:pPr>
              <w:contextualSpacing/>
              <w:rPr>
                <w:rFonts w:ascii="Arial" w:hAnsi="Arial" w:cs="Arial"/>
                <w:b/>
              </w:rPr>
            </w:pPr>
            <w:r>
              <w:rPr>
                <w:rFonts w:ascii="Arial" w:hAnsi="Arial" w:cs="Arial"/>
                <w:b/>
              </w:rPr>
              <w:t>14</w:t>
            </w:r>
          </w:p>
        </w:tc>
      </w:tr>
      <w:tr w:rsidR="004C1E9F" w:rsidRPr="002B1E6D" w14:paraId="4EFEA158" w14:textId="77777777" w:rsidTr="00D5531E">
        <w:trPr>
          <w:trHeight w:val="575"/>
        </w:trPr>
        <w:tc>
          <w:tcPr>
            <w:tcW w:w="8280" w:type="dxa"/>
            <w:shd w:val="clear" w:color="auto" w:fill="auto"/>
          </w:tcPr>
          <w:p w14:paraId="6E59C36D" w14:textId="77777777" w:rsidR="004C1E9F" w:rsidRPr="0017088B" w:rsidRDefault="004C1E9F" w:rsidP="00EA4FF5">
            <w:pPr>
              <w:pStyle w:val="ListParagraph"/>
              <w:spacing w:after="0" w:line="240" w:lineRule="auto"/>
              <w:ind w:left="0"/>
              <w:jc w:val="both"/>
              <w:rPr>
                <w:rFonts w:ascii="Arial" w:hAnsi="Arial" w:cs="Arial"/>
                <w:b/>
                <w:sz w:val="22"/>
                <w:szCs w:val="22"/>
                <w:lang w:val="en-ZA"/>
              </w:rPr>
            </w:pPr>
            <w:r w:rsidRPr="0017088B">
              <w:rPr>
                <w:rFonts w:ascii="Arial" w:hAnsi="Arial" w:cs="Arial"/>
                <w:b/>
                <w:sz w:val="22"/>
                <w:szCs w:val="22"/>
                <w:lang w:val="en-ZA"/>
              </w:rPr>
              <w:t xml:space="preserve">RELEVANT EXPERIENCE </w:t>
            </w:r>
            <w:r w:rsidRPr="0017088B">
              <w:rPr>
                <w:rFonts w:ascii="Arial" w:hAnsi="Arial" w:cs="Arial"/>
                <w:sz w:val="22"/>
                <w:szCs w:val="22"/>
                <w:lang w:val="en-ZA"/>
              </w:rPr>
              <w:t>- Ev</w:t>
            </w:r>
            <w:r w:rsidR="00E10C41">
              <w:rPr>
                <w:rFonts w:ascii="Arial" w:hAnsi="Arial" w:cs="Arial"/>
                <w:sz w:val="22"/>
                <w:szCs w:val="22"/>
                <w:lang w:val="en-ZA"/>
              </w:rPr>
              <w:t>idence of previous Employee Wellness Programme (EWP) work undertaken in other organisations</w:t>
            </w:r>
            <w:r w:rsidR="00BF48C1">
              <w:rPr>
                <w:rFonts w:ascii="Arial" w:hAnsi="Arial" w:cs="Arial"/>
                <w:sz w:val="22"/>
                <w:szCs w:val="22"/>
                <w:lang w:val="en-ZA"/>
              </w:rPr>
              <w:t xml:space="preserve"> (clauses 3.2 to 3.4)</w:t>
            </w:r>
          </w:p>
        </w:tc>
        <w:tc>
          <w:tcPr>
            <w:tcW w:w="1620" w:type="dxa"/>
            <w:shd w:val="clear" w:color="auto" w:fill="auto"/>
          </w:tcPr>
          <w:p w14:paraId="04AB0F95" w14:textId="77777777" w:rsidR="004C1E9F" w:rsidRPr="0017088B" w:rsidRDefault="00063BC2" w:rsidP="00EA4FF5">
            <w:pPr>
              <w:contextualSpacing/>
              <w:jc w:val="both"/>
              <w:rPr>
                <w:rFonts w:ascii="Arial" w:hAnsi="Arial" w:cs="Arial"/>
                <w:b/>
              </w:rPr>
            </w:pPr>
            <w:r>
              <w:rPr>
                <w:rFonts w:ascii="Arial" w:hAnsi="Arial" w:cs="Arial"/>
                <w:b/>
              </w:rPr>
              <w:t>44</w:t>
            </w:r>
          </w:p>
          <w:p w14:paraId="318178A8" w14:textId="77777777" w:rsidR="004C1E9F" w:rsidRPr="0017088B" w:rsidRDefault="004C1E9F" w:rsidP="00EA4FF5">
            <w:pPr>
              <w:contextualSpacing/>
              <w:jc w:val="both"/>
              <w:rPr>
                <w:rFonts w:ascii="Arial" w:hAnsi="Arial" w:cs="Arial"/>
                <w:b/>
              </w:rPr>
            </w:pPr>
          </w:p>
        </w:tc>
      </w:tr>
      <w:tr w:rsidR="004C1E9F" w:rsidRPr="002B1E6D" w14:paraId="1FE7E4A6" w14:textId="77777777" w:rsidTr="00D5531E">
        <w:tc>
          <w:tcPr>
            <w:tcW w:w="8280" w:type="dxa"/>
            <w:shd w:val="clear" w:color="auto" w:fill="auto"/>
          </w:tcPr>
          <w:p w14:paraId="19807E6B" w14:textId="77777777" w:rsidR="004C1E9F" w:rsidRPr="0017088B" w:rsidRDefault="004C1E9F" w:rsidP="004C1E9F">
            <w:pPr>
              <w:numPr>
                <w:ilvl w:val="0"/>
                <w:numId w:val="14"/>
              </w:numPr>
              <w:spacing w:after="0" w:line="240" w:lineRule="auto"/>
              <w:rPr>
                <w:rFonts w:ascii="Arial" w:hAnsi="Arial" w:cs="Arial"/>
              </w:rPr>
            </w:pPr>
            <w:r w:rsidRPr="0017088B">
              <w:rPr>
                <w:rFonts w:ascii="Arial" w:hAnsi="Arial" w:cs="Arial"/>
                <w:lang w:eastAsia="x-none"/>
              </w:rPr>
              <w:t>Experience – in operation for a minimum of 5 years</w:t>
            </w:r>
            <w:r>
              <w:rPr>
                <w:rFonts w:ascii="Arial" w:hAnsi="Arial" w:cs="Arial"/>
                <w:lang w:eastAsia="x-none"/>
              </w:rPr>
              <w:t xml:space="preserve"> (Detailed Company Profile)</w:t>
            </w:r>
            <w:r w:rsidR="00BF48C1">
              <w:rPr>
                <w:rFonts w:ascii="Arial" w:hAnsi="Arial" w:cs="Arial"/>
                <w:lang w:eastAsia="x-none"/>
              </w:rPr>
              <w:t xml:space="preserve"> </w:t>
            </w:r>
          </w:p>
        </w:tc>
        <w:tc>
          <w:tcPr>
            <w:tcW w:w="1620" w:type="dxa"/>
            <w:shd w:val="clear" w:color="auto" w:fill="auto"/>
          </w:tcPr>
          <w:p w14:paraId="717E935A" w14:textId="77777777" w:rsidR="004C1E9F" w:rsidRPr="00063BC2" w:rsidRDefault="00063BC2" w:rsidP="00EA4FF5">
            <w:pPr>
              <w:contextualSpacing/>
              <w:jc w:val="both"/>
              <w:rPr>
                <w:rFonts w:ascii="Arial" w:hAnsi="Arial" w:cs="Arial"/>
                <w:i/>
              </w:rPr>
            </w:pPr>
            <w:r>
              <w:rPr>
                <w:rFonts w:ascii="Arial" w:hAnsi="Arial" w:cs="Arial"/>
                <w:i/>
              </w:rPr>
              <w:t>5</w:t>
            </w:r>
          </w:p>
        </w:tc>
      </w:tr>
      <w:tr w:rsidR="004C1E9F" w:rsidRPr="002B1E6D" w14:paraId="4D93EB03" w14:textId="77777777" w:rsidTr="00D5531E">
        <w:tc>
          <w:tcPr>
            <w:tcW w:w="8280" w:type="dxa"/>
            <w:shd w:val="clear" w:color="auto" w:fill="auto"/>
          </w:tcPr>
          <w:p w14:paraId="1E3B7F03" w14:textId="77777777" w:rsidR="004C1E9F" w:rsidRPr="0017088B" w:rsidRDefault="00AC2AF2" w:rsidP="00E10C41">
            <w:pPr>
              <w:numPr>
                <w:ilvl w:val="0"/>
                <w:numId w:val="14"/>
              </w:numPr>
              <w:spacing w:after="0" w:line="240" w:lineRule="auto"/>
              <w:rPr>
                <w:rFonts w:ascii="Arial" w:hAnsi="Arial" w:cs="Arial"/>
                <w:lang w:eastAsia="x-none"/>
              </w:rPr>
            </w:pPr>
            <w:r>
              <w:rPr>
                <w:rFonts w:ascii="Arial" w:hAnsi="Arial" w:cs="Arial"/>
                <w:lang w:eastAsia="x-none"/>
              </w:rPr>
              <w:t>Footprint</w:t>
            </w:r>
            <w:r w:rsidR="00E10C41">
              <w:rPr>
                <w:rFonts w:ascii="Arial" w:hAnsi="Arial" w:cs="Arial"/>
                <w:lang w:eastAsia="x-none"/>
              </w:rPr>
              <w:t xml:space="preserve"> in the 9 provinces: Submit evidence of </w:t>
            </w:r>
            <w:r w:rsidR="00E10C41" w:rsidRPr="00E10C41">
              <w:rPr>
                <w:rFonts w:ascii="Arial" w:hAnsi="Arial" w:cs="Arial"/>
                <w:lang w:eastAsia="x-none"/>
              </w:rPr>
              <w:t xml:space="preserve">physical addresses for offices/agreements with </w:t>
            </w:r>
            <w:r w:rsidR="00E10C41">
              <w:rPr>
                <w:rFonts w:ascii="Arial" w:hAnsi="Arial" w:cs="Arial"/>
                <w:lang w:eastAsia="x-none"/>
              </w:rPr>
              <w:t xml:space="preserve">EWP </w:t>
            </w:r>
            <w:r w:rsidR="00E10C41" w:rsidRPr="00E10C41">
              <w:rPr>
                <w:rFonts w:ascii="Arial" w:hAnsi="Arial" w:cs="Arial"/>
                <w:lang w:eastAsia="x-none"/>
              </w:rPr>
              <w:t>professionals in the provinces</w:t>
            </w:r>
            <w:r w:rsidR="00BF48C1">
              <w:rPr>
                <w:rFonts w:ascii="Arial" w:hAnsi="Arial" w:cs="Arial"/>
                <w:lang w:eastAsia="x-none"/>
              </w:rPr>
              <w:t xml:space="preserve"> </w:t>
            </w:r>
          </w:p>
        </w:tc>
        <w:tc>
          <w:tcPr>
            <w:tcW w:w="1620" w:type="dxa"/>
            <w:shd w:val="clear" w:color="auto" w:fill="auto"/>
          </w:tcPr>
          <w:p w14:paraId="6B844D3C" w14:textId="77777777" w:rsidR="004C1E9F" w:rsidRPr="00063BC2" w:rsidRDefault="00063BC2" w:rsidP="00EA4FF5">
            <w:pPr>
              <w:contextualSpacing/>
              <w:jc w:val="both"/>
              <w:rPr>
                <w:rFonts w:ascii="Arial" w:hAnsi="Arial" w:cs="Arial"/>
                <w:i/>
              </w:rPr>
            </w:pPr>
            <w:r w:rsidRPr="00063BC2">
              <w:rPr>
                <w:rFonts w:ascii="Arial" w:hAnsi="Arial" w:cs="Arial"/>
                <w:i/>
              </w:rPr>
              <w:t>9</w:t>
            </w:r>
          </w:p>
        </w:tc>
      </w:tr>
      <w:tr w:rsidR="004C1E9F" w:rsidRPr="00D26170" w14:paraId="3D47AADD" w14:textId="77777777" w:rsidTr="00D5531E">
        <w:tc>
          <w:tcPr>
            <w:tcW w:w="8280" w:type="dxa"/>
            <w:shd w:val="clear" w:color="auto" w:fill="auto"/>
          </w:tcPr>
          <w:p w14:paraId="3EABA170" w14:textId="77777777" w:rsidR="004C1E9F" w:rsidRPr="0017088B" w:rsidRDefault="00741051" w:rsidP="00741051">
            <w:pPr>
              <w:numPr>
                <w:ilvl w:val="0"/>
                <w:numId w:val="14"/>
              </w:numPr>
              <w:spacing w:after="0" w:line="240" w:lineRule="auto"/>
              <w:rPr>
                <w:rFonts w:ascii="Arial" w:hAnsi="Arial" w:cs="Arial"/>
                <w:lang w:eastAsia="x-none"/>
              </w:rPr>
            </w:pPr>
            <w:r>
              <w:rPr>
                <w:rFonts w:ascii="Arial" w:hAnsi="Arial" w:cs="Arial"/>
                <w:lang w:eastAsia="x-none"/>
              </w:rPr>
              <w:t>A detailed a</w:t>
            </w:r>
            <w:r w:rsidR="005A5300">
              <w:rPr>
                <w:rFonts w:ascii="Arial" w:hAnsi="Arial" w:cs="Arial"/>
                <w:lang w:eastAsia="x-none"/>
              </w:rPr>
              <w:t>nnual Workplan</w:t>
            </w:r>
            <w:r>
              <w:rPr>
                <w:rFonts w:ascii="Arial" w:hAnsi="Arial" w:cs="Arial"/>
                <w:lang w:eastAsia="x-none"/>
              </w:rPr>
              <w:t xml:space="preserve"> with activities</w:t>
            </w:r>
            <w:r w:rsidR="00BF48C1">
              <w:rPr>
                <w:rFonts w:ascii="Arial" w:hAnsi="Arial" w:cs="Arial"/>
                <w:lang w:eastAsia="x-none"/>
              </w:rPr>
              <w:t xml:space="preserve"> and</w:t>
            </w:r>
            <w:r>
              <w:rPr>
                <w:rFonts w:ascii="Arial" w:hAnsi="Arial" w:cs="Arial"/>
                <w:lang w:eastAsia="x-none"/>
              </w:rPr>
              <w:t xml:space="preserve"> </w:t>
            </w:r>
            <w:r w:rsidR="005A5300">
              <w:rPr>
                <w:rFonts w:ascii="Arial" w:hAnsi="Arial" w:cs="Arial"/>
                <w:lang w:eastAsia="x-none"/>
              </w:rPr>
              <w:t>time frames</w:t>
            </w:r>
            <w:r>
              <w:rPr>
                <w:rFonts w:ascii="Arial" w:hAnsi="Arial" w:cs="Arial"/>
                <w:lang w:eastAsia="x-none"/>
              </w:rPr>
              <w:t xml:space="preserve"> </w:t>
            </w:r>
          </w:p>
        </w:tc>
        <w:tc>
          <w:tcPr>
            <w:tcW w:w="1620" w:type="dxa"/>
            <w:shd w:val="clear" w:color="auto" w:fill="auto"/>
          </w:tcPr>
          <w:p w14:paraId="595D2D3D" w14:textId="77777777" w:rsidR="004C1E9F" w:rsidRPr="00063BC2" w:rsidRDefault="00741051" w:rsidP="00EA4FF5">
            <w:pPr>
              <w:contextualSpacing/>
              <w:jc w:val="both"/>
              <w:rPr>
                <w:rFonts w:ascii="Arial" w:hAnsi="Arial" w:cs="Arial"/>
                <w:i/>
              </w:rPr>
            </w:pPr>
            <w:r w:rsidRPr="00063BC2">
              <w:rPr>
                <w:rFonts w:ascii="Arial" w:hAnsi="Arial" w:cs="Arial"/>
                <w:i/>
              </w:rPr>
              <w:t>30</w:t>
            </w:r>
          </w:p>
          <w:p w14:paraId="669D580C" w14:textId="77777777" w:rsidR="004C1E9F" w:rsidRPr="00063BC2" w:rsidRDefault="004C1E9F" w:rsidP="00EA4FF5">
            <w:pPr>
              <w:contextualSpacing/>
              <w:jc w:val="both"/>
              <w:rPr>
                <w:rFonts w:ascii="Arial" w:hAnsi="Arial" w:cs="Arial"/>
                <w:i/>
              </w:rPr>
            </w:pPr>
          </w:p>
        </w:tc>
      </w:tr>
      <w:tr w:rsidR="004C1E9F" w:rsidRPr="00D26170" w14:paraId="71951CDD" w14:textId="77777777" w:rsidTr="00D5531E">
        <w:tc>
          <w:tcPr>
            <w:tcW w:w="8280" w:type="dxa"/>
            <w:shd w:val="clear" w:color="auto" w:fill="auto"/>
          </w:tcPr>
          <w:p w14:paraId="0172A659" w14:textId="77777777" w:rsidR="004C1E9F" w:rsidRPr="0017088B" w:rsidRDefault="004C1E9F" w:rsidP="00EA4FF5">
            <w:pPr>
              <w:pStyle w:val="ListParagraph"/>
              <w:spacing w:after="0" w:line="240" w:lineRule="auto"/>
              <w:ind w:left="0"/>
              <w:jc w:val="both"/>
              <w:rPr>
                <w:rFonts w:ascii="Arial" w:hAnsi="Arial" w:cs="Arial"/>
                <w:b/>
                <w:sz w:val="22"/>
                <w:szCs w:val="22"/>
                <w:lang w:val="en-ZA"/>
              </w:rPr>
            </w:pPr>
            <w:r w:rsidRPr="0017088B">
              <w:rPr>
                <w:rFonts w:ascii="Arial" w:hAnsi="Arial" w:cs="Arial"/>
                <w:b/>
                <w:sz w:val="22"/>
                <w:szCs w:val="22"/>
                <w:lang w:val="en-ZA"/>
              </w:rPr>
              <w:t>CAPACITY -</w:t>
            </w:r>
            <w:r w:rsidR="00741051">
              <w:rPr>
                <w:rFonts w:ascii="Arial" w:hAnsi="Arial" w:cs="Arial"/>
                <w:b/>
                <w:sz w:val="22"/>
                <w:szCs w:val="22"/>
                <w:lang w:val="en-ZA"/>
              </w:rPr>
              <w:t xml:space="preserve"> Personnel (Submit CVs</w:t>
            </w:r>
            <w:r w:rsidR="00D5531E">
              <w:rPr>
                <w:rFonts w:ascii="Arial" w:hAnsi="Arial" w:cs="Arial"/>
                <w:b/>
                <w:sz w:val="22"/>
                <w:szCs w:val="22"/>
                <w:lang w:val="en-ZA"/>
              </w:rPr>
              <w:t xml:space="preserve"> - </w:t>
            </w:r>
            <w:r w:rsidR="00D5531E" w:rsidRPr="00D5531E">
              <w:rPr>
                <w:rFonts w:ascii="Arial" w:hAnsi="Arial" w:cs="Arial"/>
                <w:b/>
                <w:i/>
                <w:sz w:val="22"/>
                <w:szCs w:val="22"/>
                <w:lang w:val="en-ZA"/>
              </w:rPr>
              <w:t>2 points</w:t>
            </w:r>
            <w:r w:rsidR="00D5531E">
              <w:rPr>
                <w:rFonts w:ascii="Arial" w:hAnsi="Arial" w:cs="Arial"/>
                <w:b/>
                <w:i/>
                <w:sz w:val="22"/>
                <w:szCs w:val="22"/>
                <w:lang w:val="en-ZA"/>
              </w:rPr>
              <w:t>,</w:t>
            </w:r>
            <w:r w:rsidR="00BF48C1">
              <w:rPr>
                <w:rFonts w:ascii="Arial" w:hAnsi="Arial" w:cs="Arial"/>
                <w:b/>
                <w:sz w:val="22"/>
                <w:szCs w:val="22"/>
                <w:lang w:val="en-ZA"/>
              </w:rPr>
              <w:t xml:space="preserve"> </w:t>
            </w:r>
            <w:r w:rsidR="00741051">
              <w:rPr>
                <w:rFonts w:ascii="Arial" w:hAnsi="Arial" w:cs="Arial"/>
                <w:b/>
                <w:sz w:val="22"/>
                <w:szCs w:val="22"/>
                <w:lang w:val="en-ZA"/>
              </w:rPr>
              <w:t>Qualifications</w:t>
            </w:r>
            <w:r w:rsidR="00D5531E">
              <w:rPr>
                <w:rFonts w:ascii="Arial" w:hAnsi="Arial" w:cs="Arial"/>
                <w:b/>
                <w:sz w:val="22"/>
                <w:szCs w:val="22"/>
                <w:lang w:val="en-ZA"/>
              </w:rPr>
              <w:t xml:space="preserve"> – </w:t>
            </w:r>
            <w:r w:rsidR="00D5531E" w:rsidRPr="00D5531E">
              <w:rPr>
                <w:rFonts w:ascii="Arial" w:hAnsi="Arial" w:cs="Arial"/>
                <w:b/>
                <w:i/>
                <w:sz w:val="22"/>
                <w:szCs w:val="22"/>
                <w:lang w:val="en-ZA"/>
              </w:rPr>
              <w:t>2 points</w:t>
            </w:r>
            <w:r w:rsidR="00D5531E">
              <w:rPr>
                <w:rFonts w:ascii="Arial" w:hAnsi="Arial" w:cs="Arial"/>
                <w:b/>
                <w:sz w:val="22"/>
                <w:szCs w:val="22"/>
                <w:lang w:val="en-ZA"/>
              </w:rPr>
              <w:t>,</w:t>
            </w:r>
            <w:r w:rsidR="00BF48C1">
              <w:rPr>
                <w:rFonts w:ascii="Arial" w:hAnsi="Arial" w:cs="Arial"/>
                <w:b/>
                <w:sz w:val="22"/>
                <w:szCs w:val="22"/>
                <w:lang w:val="en-ZA"/>
              </w:rPr>
              <w:t xml:space="preserve"> and Certificates from professional bodies</w:t>
            </w:r>
            <w:r w:rsidR="00D5531E">
              <w:rPr>
                <w:rFonts w:ascii="Arial" w:hAnsi="Arial" w:cs="Arial"/>
                <w:b/>
                <w:sz w:val="22"/>
                <w:szCs w:val="22"/>
                <w:lang w:val="en-ZA"/>
              </w:rPr>
              <w:t xml:space="preserve"> – </w:t>
            </w:r>
            <w:r w:rsidR="00D5531E" w:rsidRPr="00D5531E">
              <w:rPr>
                <w:rFonts w:ascii="Arial" w:hAnsi="Arial" w:cs="Arial"/>
                <w:b/>
                <w:i/>
                <w:sz w:val="22"/>
                <w:szCs w:val="22"/>
                <w:lang w:val="en-ZA"/>
              </w:rPr>
              <w:t>5 points</w:t>
            </w:r>
            <w:r w:rsidRPr="0017088B">
              <w:rPr>
                <w:rFonts w:ascii="Arial" w:hAnsi="Arial" w:cs="Arial"/>
                <w:b/>
                <w:sz w:val="22"/>
                <w:szCs w:val="22"/>
                <w:lang w:val="en-ZA"/>
              </w:rPr>
              <w:t>)</w:t>
            </w:r>
            <w:r w:rsidR="00BF48C1">
              <w:rPr>
                <w:rFonts w:ascii="Arial" w:hAnsi="Arial" w:cs="Arial"/>
                <w:b/>
                <w:sz w:val="22"/>
                <w:szCs w:val="22"/>
                <w:lang w:val="en-ZA"/>
              </w:rPr>
              <w:t xml:space="preserve"> </w:t>
            </w:r>
            <w:r w:rsidR="00BF48C1" w:rsidRPr="00BF48C1">
              <w:rPr>
                <w:rFonts w:ascii="Arial" w:hAnsi="Arial" w:cs="Arial"/>
                <w:sz w:val="22"/>
                <w:szCs w:val="22"/>
                <w:lang w:val="en-ZA"/>
              </w:rPr>
              <w:t>(clause 3.6)</w:t>
            </w:r>
          </w:p>
        </w:tc>
        <w:tc>
          <w:tcPr>
            <w:tcW w:w="1620" w:type="dxa"/>
            <w:shd w:val="clear" w:color="auto" w:fill="auto"/>
          </w:tcPr>
          <w:p w14:paraId="26645171" w14:textId="77777777" w:rsidR="004C1E9F" w:rsidRPr="0017088B" w:rsidRDefault="00063BC2" w:rsidP="00EA4FF5">
            <w:pPr>
              <w:contextualSpacing/>
              <w:jc w:val="both"/>
              <w:rPr>
                <w:rFonts w:ascii="Arial" w:hAnsi="Arial" w:cs="Arial"/>
                <w:b/>
              </w:rPr>
            </w:pPr>
            <w:r>
              <w:rPr>
                <w:rFonts w:ascii="Arial" w:hAnsi="Arial" w:cs="Arial"/>
                <w:b/>
              </w:rPr>
              <w:t>36</w:t>
            </w:r>
          </w:p>
        </w:tc>
      </w:tr>
      <w:tr w:rsidR="004C1E9F" w:rsidRPr="00D26170" w14:paraId="0CC6B37C" w14:textId="77777777" w:rsidTr="00D5531E">
        <w:tc>
          <w:tcPr>
            <w:tcW w:w="8280" w:type="dxa"/>
            <w:shd w:val="clear" w:color="auto" w:fill="auto"/>
          </w:tcPr>
          <w:p w14:paraId="00813433" w14:textId="77777777" w:rsidR="004C1E9F" w:rsidRPr="0017088B" w:rsidRDefault="00741051" w:rsidP="004C1E9F">
            <w:pPr>
              <w:pStyle w:val="ListParagraph"/>
              <w:numPr>
                <w:ilvl w:val="0"/>
                <w:numId w:val="14"/>
              </w:numPr>
              <w:spacing w:after="0" w:line="240" w:lineRule="auto"/>
              <w:jc w:val="both"/>
              <w:rPr>
                <w:rFonts w:ascii="Arial" w:hAnsi="Arial" w:cs="Arial"/>
                <w:sz w:val="22"/>
                <w:szCs w:val="22"/>
                <w:lang w:val="en-ZA"/>
              </w:rPr>
            </w:pPr>
            <w:r>
              <w:rPr>
                <w:rFonts w:ascii="Arial" w:hAnsi="Arial" w:cs="Arial"/>
                <w:sz w:val="22"/>
                <w:szCs w:val="22"/>
                <w:lang w:val="en-ZA"/>
              </w:rPr>
              <w:t>Psychologists</w:t>
            </w:r>
          </w:p>
        </w:tc>
        <w:tc>
          <w:tcPr>
            <w:tcW w:w="1620" w:type="dxa"/>
            <w:shd w:val="clear" w:color="auto" w:fill="auto"/>
          </w:tcPr>
          <w:p w14:paraId="77BC4597" w14:textId="77777777" w:rsidR="004C1E9F" w:rsidRPr="00063BC2" w:rsidRDefault="00063BC2" w:rsidP="00EA4FF5">
            <w:pPr>
              <w:contextualSpacing/>
              <w:jc w:val="both"/>
              <w:rPr>
                <w:rFonts w:ascii="Arial" w:hAnsi="Arial" w:cs="Arial"/>
                <w:i/>
              </w:rPr>
            </w:pPr>
            <w:r>
              <w:rPr>
                <w:rFonts w:ascii="Arial" w:hAnsi="Arial" w:cs="Arial"/>
                <w:i/>
              </w:rPr>
              <w:t>9</w:t>
            </w:r>
          </w:p>
        </w:tc>
      </w:tr>
      <w:tr w:rsidR="004C1E9F" w:rsidRPr="00D26170" w14:paraId="5C8D14E8" w14:textId="77777777" w:rsidTr="00D5531E">
        <w:tc>
          <w:tcPr>
            <w:tcW w:w="8280" w:type="dxa"/>
            <w:shd w:val="clear" w:color="auto" w:fill="auto"/>
          </w:tcPr>
          <w:p w14:paraId="3DE06434" w14:textId="77777777" w:rsidR="004C1E9F" w:rsidRPr="0017088B" w:rsidRDefault="00741051" w:rsidP="004C1E9F">
            <w:pPr>
              <w:pStyle w:val="ListParagraph"/>
              <w:numPr>
                <w:ilvl w:val="0"/>
                <w:numId w:val="14"/>
              </w:numPr>
              <w:spacing w:after="0" w:line="240" w:lineRule="auto"/>
              <w:jc w:val="both"/>
              <w:rPr>
                <w:rFonts w:ascii="Arial" w:hAnsi="Arial" w:cs="Arial"/>
                <w:sz w:val="22"/>
                <w:szCs w:val="22"/>
                <w:lang w:val="en-ZA"/>
              </w:rPr>
            </w:pPr>
            <w:r>
              <w:rPr>
                <w:rFonts w:ascii="Arial" w:hAnsi="Arial" w:cs="Arial"/>
                <w:sz w:val="22"/>
                <w:szCs w:val="22"/>
                <w:lang w:val="en-ZA"/>
              </w:rPr>
              <w:t>Social Workers</w:t>
            </w:r>
          </w:p>
        </w:tc>
        <w:tc>
          <w:tcPr>
            <w:tcW w:w="1620" w:type="dxa"/>
            <w:shd w:val="clear" w:color="auto" w:fill="auto"/>
          </w:tcPr>
          <w:p w14:paraId="6470F5A8" w14:textId="77777777" w:rsidR="004C1E9F" w:rsidRPr="00063BC2" w:rsidRDefault="00063BC2" w:rsidP="00EA4FF5">
            <w:pPr>
              <w:contextualSpacing/>
              <w:jc w:val="both"/>
              <w:rPr>
                <w:rFonts w:ascii="Arial" w:hAnsi="Arial" w:cs="Arial"/>
                <w:i/>
              </w:rPr>
            </w:pPr>
            <w:r>
              <w:rPr>
                <w:rFonts w:ascii="Arial" w:hAnsi="Arial" w:cs="Arial"/>
                <w:i/>
              </w:rPr>
              <w:t>9</w:t>
            </w:r>
          </w:p>
        </w:tc>
      </w:tr>
      <w:tr w:rsidR="004C1E9F" w:rsidRPr="00D26170" w14:paraId="01C01E3E" w14:textId="77777777" w:rsidTr="00D5531E">
        <w:tc>
          <w:tcPr>
            <w:tcW w:w="8280" w:type="dxa"/>
            <w:shd w:val="clear" w:color="auto" w:fill="auto"/>
          </w:tcPr>
          <w:p w14:paraId="2B67F12F" w14:textId="77777777" w:rsidR="004C1E9F" w:rsidRPr="0017088B" w:rsidRDefault="00741051" w:rsidP="004C1E9F">
            <w:pPr>
              <w:pStyle w:val="ListParagraph"/>
              <w:numPr>
                <w:ilvl w:val="0"/>
                <w:numId w:val="14"/>
              </w:numPr>
              <w:spacing w:after="0" w:line="240" w:lineRule="auto"/>
              <w:jc w:val="both"/>
              <w:rPr>
                <w:rFonts w:ascii="Arial" w:hAnsi="Arial" w:cs="Arial"/>
                <w:sz w:val="22"/>
                <w:szCs w:val="22"/>
                <w:lang w:val="en-ZA"/>
              </w:rPr>
            </w:pPr>
            <w:r>
              <w:rPr>
                <w:rFonts w:ascii="Arial" w:hAnsi="Arial" w:cs="Arial"/>
                <w:sz w:val="22"/>
                <w:szCs w:val="22"/>
                <w:lang w:val="en-ZA"/>
              </w:rPr>
              <w:t>Legal Advisors</w:t>
            </w:r>
          </w:p>
        </w:tc>
        <w:tc>
          <w:tcPr>
            <w:tcW w:w="1620" w:type="dxa"/>
            <w:shd w:val="clear" w:color="auto" w:fill="auto"/>
          </w:tcPr>
          <w:p w14:paraId="4D9C56F0" w14:textId="77777777" w:rsidR="004C1E9F" w:rsidRPr="00063BC2" w:rsidRDefault="00063BC2" w:rsidP="00EA4FF5">
            <w:pPr>
              <w:contextualSpacing/>
              <w:jc w:val="both"/>
              <w:rPr>
                <w:rFonts w:ascii="Arial" w:hAnsi="Arial" w:cs="Arial"/>
                <w:i/>
              </w:rPr>
            </w:pPr>
            <w:r>
              <w:rPr>
                <w:rFonts w:ascii="Arial" w:hAnsi="Arial" w:cs="Arial"/>
                <w:i/>
              </w:rPr>
              <w:t>9</w:t>
            </w:r>
          </w:p>
        </w:tc>
      </w:tr>
      <w:tr w:rsidR="004C1E9F" w:rsidRPr="00D26170" w14:paraId="2589A49E" w14:textId="77777777" w:rsidTr="00D5531E">
        <w:tc>
          <w:tcPr>
            <w:tcW w:w="8280" w:type="dxa"/>
            <w:shd w:val="clear" w:color="auto" w:fill="auto"/>
          </w:tcPr>
          <w:p w14:paraId="4254D6F6" w14:textId="77777777" w:rsidR="004C1E9F" w:rsidRPr="0017088B" w:rsidRDefault="00741051" w:rsidP="004C1E9F">
            <w:pPr>
              <w:pStyle w:val="ListParagraph"/>
              <w:numPr>
                <w:ilvl w:val="0"/>
                <w:numId w:val="14"/>
              </w:numPr>
              <w:spacing w:after="0" w:line="240" w:lineRule="auto"/>
              <w:jc w:val="both"/>
              <w:rPr>
                <w:rFonts w:ascii="Arial" w:hAnsi="Arial" w:cs="Arial"/>
                <w:sz w:val="22"/>
                <w:szCs w:val="22"/>
                <w:lang w:val="en-ZA"/>
              </w:rPr>
            </w:pPr>
            <w:r>
              <w:rPr>
                <w:rFonts w:ascii="Arial" w:hAnsi="Arial" w:cs="Arial"/>
                <w:sz w:val="22"/>
                <w:szCs w:val="22"/>
                <w:lang w:val="en-ZA"/>
              </w:rPr>
              <w:t>Financial Advisors</w:t>
            </w:r>
          </w:p>
        </w:tc>
        <w:tc>
          <w:tcPr>
            <w:tcW w:w="1620" w:type="dxa"/>
            <w:shd w:val="clear" w:color="auto" w:fill="auto"/>
          </w:tcPr>
          <w:p w14:paraId="4BC77C2D" w14:textId="77777777" w:rsidR="004C1E9F" w:rsidRPr="00063BC2" w:rsidRDefault="00063BC2" w:rsidP="00EA4FF5">
            <w:pPr>
              <w:contextualSpacing/>
              <w:jc w:val="both"/>
              <w:rPr>
                <w:rFonts w:ascii="Arial" w:hAnsi="Arial" w:cs="Arial"/>
                <w:i/>
              </w:rPr>
            </w:pPr>
            <w:r>
              <w:rPr>
                <w:rFonts w:ascii="Arial" w:hAnsi="Arial" w:cs="Arial"/>
                <w:i/>
              </w:rPr>
              <w:t>9</w:t>
            </w:r>
          </w:p>
          <w:p w14:paraId="3EF3AEE7" w14:textId="77777777" w:rsidR="004C1E9F" w:rsidRPr="00063BC2" w:rsidRDefault="004C1E9F" w:rsidP="00EA4FF5">
            <w:pPr>
              <w:contextualSpacing/>
              <w:jc w:val="both"/>
              <w:rPr>
                <w:rFonts w:ascii="Arial" w:hAnsi="Arial" w:cs="Arial"/>
                <w:i/>
              </w:rPr>
            </w:pPr>
          </w:p>
        </w:tc>
      </w:tr>
      <w:tr w:rsidR="004C1E9F" w:rsidRPr="00E54CE9" w14:paraId="4B3D9510" w14:textId="77777777" w:rsidTr="00D5531E">
        <w:tc>
          <w:tcPr>
            <w:tcW w:w="8280" w:type="dxa"/>
            <w:shd w:val="clear" w:color="auto" w:fill="auto"/>
          </w:tcPr>
          <w:p w14:paraId="2C7D0CED" w14:textId="77777777" w:rsidR="004C1E9F" w:rsidRPr="00D5531E" w:rsidRDefault="00D7271F" w:rsidP="004C1E9F">
            <w:pPr>
              <w:spacing w:after="0" w:line="240" w:lineRule="auto"/>
              <w:jc w:val="both"/>
              <w:rPr>
                <w:rFonts w:ascii="Arial" w:hAnsi="Arial" w:cs="Arial"/>
                <w:lang w:val="en-ZA"/>
              </w:rPr>
            </w:pPr>
            <w:r w:rsidRPr="00E54CE9">
              <w:rPr>
                <w:rFonts w:ascii="Arial" w:hAnsi="Arial" w:cs="Arial"/>
                <w:b/>
                <w:lang w:val="en-ZA"/>
              </w:rPr>
              <w:t>REFERENCES</w:t>
            </w:r>
            <w:r w:rsidR="00BF48C1">
              <w:rPr>
                <w:rFonts w:ascii="Arial" w:hAnsi="Arial" w:cs="Arial"/>
                <w:b/>
                <w:lang w:val="en-ZA"/>
              </w:rPr>
              <w:t xml:space="preserve"> </w:t>
            </w:r>
            <w:r w:rsidR="00BF48C1" w:rsidRPr="00D5531E">
              <w:rPr>
                <w:rFonts w:ascii="Arial" w:hAnsi="Arial" w:cs="Arial"/>
                <w:lang w:val="en-ZA"/>
              </w:rPr>
              <w:t>(clause 3.5)</w:t>
            </w:r>
          </w:p>
          <w:p w14:paraId="5465BD88" w14:textId="77777777" w:rsidR="00E54CE9" w:rsidRPr="00E54CE9" w:rsidRDefault="00E54CE9" w:rsidP="004C1E9F">
            <w:pPr>
              <w:spacing w:after="0" w:line="240" w:lineRule="auto"/>
              <w:jc w:val="both"/>
              <w:rPr>
                <w:rFonts w:ascii="Arial" w:hAnsi="Arial" w:cs="Arial"/>
                <w:b/>
                <w:lang w:val="en-ZA"/>
              </w:rPr>
            </w:pPr>
          </w:p>
        </w:tc>
        <w:tc>
          <w:tcPr>
            <w:tcW w:w="1620" w:type="dxa"/>
            <w:shd w:val="clear" w:color="auto" w:fill="auto"/>
          </w:tcPr>
          <w:p w14:paraId="5E24F7A6" w14:textId="77777777" w:rsidR="004C1E9F" w:rsidRPr="00E54CE9" w:rsidRDefault="00E54CE9" w:rsidP="00EA4FF5">
            <w:pPr>
              <w:contextualSpacing/>
              <w:jc w:val="both"/>
              <w:rPr>
                <w:rFonts w:ascii="Arial" w:hAnsi="Arial" w:cs="Arial"/>
                <w:b/>
              </w:rPr>
            </w:pPr>
            <w:r w:rsidRPr="00E54CE9">
              <w:rPr>
                <w:rFonts w:ascii="Arial" w:hAnsi="Arial" w:cs="Arial"/>
                <w:b/>
              </w:rPr>
              <w:t>6</w:t>
            </w:r>
          </w:p>
        </w:tc>
      </w:tr>
      <w:tr w:rsidR="00741051" w:rsidRPr="00E54CE9" w14:paraId="1861E3B4" w14:textId="77777777" w:rsidTr="00D5531E">
        <w:tc>
          <w:tcPr>
            <w:tcW w:w="8280" w:type="dxa"/>
            <w:shd w:val="clear" w:color="auto" w:fill="auto"/>
          </w:tcPr>
          <w:p w14:paraId="148C6706" w14:textId="77777777" w:rsidR="00741051" w:rsidRPr="0017088B" w:rsidRDefault="00741051" w:rsidP="00741051">
            <w:pPr>
              <w:spacing w:after="0" w:line="240" w:lineRule="auto"/>
              <w:rPr>
                <w:rFonts w:ascii="Arial" w:hAnsi="Arial" w:cs="Arial"/>
              </w:rPr>
            </w:pPr>
            <w:r>
              <w:rPr>
                <w:rFonts w:ascii="Arial" w:hAnsi="Arial" w:cs="Arial"/>
                <w:lang w:eastAsia="x-none"/>
              </w:rPr>
              <w:t xml:space="preserve">Three </w:t>
            </w:r>
            <w:r w:rsidR="00D5531E">
              <w:rPr>
                <w:rFonts w:ascii="Arial" w:hAnsi="Arial" w:cs="Arial"/>
                <w:lang w:eastAsia="x-none"/>
              </w:rPr>
              <w:t xml:space="preserve">(3) contactable </w:t>
            </w:r>
            <w:r>
              <w:rPr>
                <w:rFonts w:ascii="Arial" w:hAnsi="Arial" w:cs="Arial"/>
                <w:lang w:eastAsia="x-none"/>
              </w:rPr>
              <w:t>references for Employee Wellness Programme or Employee Assistance Programme done for other organisations</w:t>
            </w:r>
          </w:p>
        </w:tc>
        <w:tc>
          <w:tcPr>
            <w:tcW w:w="1620" w:type="dxa"/>
            <w:shd w:val="clear" w:color="auto" w:fill="auto"/>
          </w:tcPr>
          <w:p w14:paraId="69590D58" w14:textId="77777777" w:rsidR="00741051" w:rsidRPr="00063BC2" w:rsidRDefault="00741051" w:rsidP="00741051">
            <w:pPr>
              <w:contextualSpacing/>
              <w:jc w:val="both"/>
              <w:rPr>
                <w:rFonts w:ascii="Arial" w:hAnsi="Arial" w:cs="Arial"/>
                <w:i/>
              </w:rPr>
            </w:pPr>
            <w:r w:rsidRPr="00063BC2">
              <w:rPr>
                <w:rFonts w:ascii="Arial" w:hAnsi="Arial" w:cs="Arial"/>
                <w:i/>
              </w:rPr>
              <w:t>6</w:t>
            </w:r>
          </w:p>
        </w:tc>
      </w:tr>
      <w:tr w:rsidR="00741051" w:rsidRPr="00D26170" w14:paraId="1CC24AA9" w14:textId="77777777" w:rsidTr="00D5531E">
        <w:tc>
          <w:tcPr>
            <w:tcW w:w="8280" w:type="dxa"/>
            <w:shd w:val="clear" w:color="auto" w:fill="auto"/>
          </w:tcPr>
          <w:p w14:paraId="7E693818" w14:textId="77777777" w:rsidR="00741051" w:rsidRDefault="00741051" w:rsidP="00741051">
            <w:pPr>
              <w:spacing w:after="0" w:line="240" w:lineRule="auto"/>
              <w:jc w:val="both"/>
              <w:rPr>
                <w:rFonts w:ascii="Arial" w:hAnsi="Arial" w:cs="Arial"/>
                <w:lang w:val="en-ZA"/>
              </w:rPr>
            </w:pPr>
            <w:r>
              <w:rPr>
                <w:rFonts w:ascii="Arial" w:hAnsi="Arial" w:cs="Arial"/>
                <w:iCs/>
              </w:rPr>
              <w:t>Submit three (3) reference letters.  Reference letters must be on the referee’s letterhead, signed by a duly authorized person, provide details of the services provided, and contract duration.</w:t>
            </w:r>
          </w:p>
        </w:tc>
        <w:tc>
          <w:tcPr>
            <w:tcW w:w="1620" w:type="dxa"/>
            <w:shd w:val="clear" w:color="auto" w:fill="auto"/>
          </w:tcPr>
          <w:p w14:paraId="2599EA67" w14:textId="77777777" w:rsidR="00741051" w:rsidRPr="00063BC2" w:rsidRDefault="00741051" w:rsidP="00741051">
            <w:pPr>
              <w:contextualSpacing/>
              <w:jc w:val="both"/>
              <w:rPr>
                <w:rFonts w:ascii="Arial" w:hAnsi="Arial" w:cs="Arial"/>
                <w:i/>
              </w:rPr>
            </w:pPr>
          </w:p>
        </w:tc>
      </w:tr>
      <w:tr w:rsidR="00741051" w:rsidRPr="00D26170" w14:paraId="35C7C245" w14:textId="77777777" w:rsidTr="00D5531E">
        <w:tc>
          <w:tcPr>
            <w:tcW w:w="8280" w:type="dxa"/>
            <w:shd w:val="clear" w:color="auto" w:fill="auto"/>
          </w:tcPr>
          <w:p w14:paraId="64B6F5AE" w14:textId="77777777" w:rsidR="00741051" w:rsidRPr="0017088B" w:rsidRDefault="00741051" w:rsidP="00741051">
            <w:pPr>
              <w:pStyle w:val="ListParagraph"/>
              <w:spacing w:after="0" w:line="240" w:lineRule="auto"/>
              <w:ind w:left="0"/>
              <w:jc w:val="both"/>
              <w:rPr>
                <w:rFonts w:ascii="Arial" w:hAnsi="Arial" w:cs="Arial"/>
                <w:b/>
                <w:sz w:val="22"/>
                <w:szCs w:val="22"/>
                <w:lang w:val="en-ZA"/>
              </w:rPr>
            </w:pPr>
            <w:r w:rsidRPr="0017088B">
              <w:rPr>
                <w:rFonts w:ascii="Arial" w:hAnsi="Arial" w:cs="Arial"/>
                <w:b/>
                <w:sz w:val="22"/>
                <w:szCs w:val="22"/>
                <w:lang w:val="en-ZA"/>
              </w:rPr>
              <w:t>Total score</w:t>
            </w:r>
          </w:p>
        </w:tc>
        <w:tc>
          <w:tcPr>
            <w:tcW w:w="1620" w:type="dxa"/>
            <w:shd w:val="clear" w:color="auto" w:fill="auto"/>
          </w:tcPr>
          <w:p w14:paraId="59FC0E91" w14:textId="77777777" w:rsidR="00741051" w:rsidRPr="0017088B" w:rsidRDefault="00741051" w:rsidP="00741051">
            <w:pPr>
              <w:contextualSpacing/>
              <w:jc w:val="both"/>
              <w:rPr>
                <w:rFonts w:ascii="Arial" w:hAnsi="Arial" w:cs="Arial"/>
                <w:b/>
              </w:rPr>
            </w:pPr>
            <w:r w:rsidRPr="0017088B">
              <w:rPr>
                <w:rFonts w:ascii="Arial" w:hAnsi="Arial" w:cs="Arial"/>
                <w:b/>
              </w:rPr>
              <w:t>100 Points</w:t>
            </w:r>
          </w:p>
        </w:tc>
      </w:tr>
      <w:tr w:rsidR="00741051" w:rsidRPr="00D26170" w14:paraId="30960075" w14:textId="77777777" w:rsidTr="00D5531E">
        <w:tc>
          <w:tcPr>
            <w:tcW w:w="8280" w:type="dxa"/>
            <w:shd w:val="clear" w:color="auto" w:fill="auto"/>
          </w:tcPr>
          <w:p w14:paraId="4B7492A1" w14:textId="77777777" w:rsidR="00741051" w:rsidRPr="0017088B" w:rsidRDefault="00741051" w:rsidP="00741051">
            <w:pPr>
              <w:pStyle w:val="ListParagraph"/>
              <w:spacing w:after="0" w:line="240" w:lineRule="auto"/>
              <w:ind w:left="0"/>
              <w:jc w:val="both"/>
              <w:rPr>
                <w:rFonts w:ascii="Arial" w:hAnsi="Arial" w:cs="Arial"/>
                <w:b/>
                <w:sz w:val="22"/>
                <w:szCs w:val="22"/>
                <w:lang w:val="en-ZA"/>
              </w:rPr>
            </w:pPr>
            <w:r w:rsidRPr="0017088B">
              <w:rPr>
                <w:rFonts w:ascii="Arial" w:hAnsi="Arial" w:cs="Arial"/>
                <w:b/>
                <w:sz w:val="22"/>
                <w:szCs w:val="22"/>
                <w:lang w:val="en-ZA"/>
              </w:rPr>
              <w:t>Minimum qualifying score</w:t>
            </w:r>
          </w:p>
        </w:tc>
        <w:tc>
          <w:tcPr>
            <w:tcW w:w="1620" w:type="dxa"/>
            <w:shd w:val="clear" w:color="auto" w:fill="auto"/>
          </w:tcPr>
          <w:p w14:paraId="522A01DB" w14:textId="77777777" w:rsidR="00741051" w:rsidRPr="0017088B" w:rsidRDefault="00741051" w:rsidP="00741051">
            <w:pPr>
              <w:contextualSpacing/>
              <w:jc w:val="both"/>
              <w:rPr>
                <w:rFonts w:ascii="Arial" w:hAnsi="Arial" w:cs="Arial"/>
                <w:b/>
              </w:rPr>
            </w:pPr>
            <w:r w:rsidRPr="0017088B">
              <w:rPr>
                <w:rFonts w:ascii="Arial" w:hAnsi="Arial" w:cs="Arial"/>
                <w:b/>
              </w:rPr>
              <w:t>70   Points</w:t>
            </w:r>
          </w:p>
        </w:tc>
      </w:tr>
    </w:tbl>
    <w:p w14:paraId="059C5070" w14:textId="77777777" w:rsidR="004C1E9F" w:rsidRDefault="004C1E9F" w:rsidP="0087407C">
      <w:pPr>
        <w:ind w:left="360"/>
        <w:jc w:val="both"/>
        <w:rPr>
          <w:rFonts w:ascii="Arial" w:hAnsi="Arial" w:cs="Arial"/>
          <w:b/>
        </w:rPr>
      </w:pPr>
    </w:p>
    <w:p w14:paraId="58C69A8C" w14:textId="77777777" w:rsidR="00D5531E" w:rsidRDefault="00D5531E" w:rsidP="0087407C">
      <w:pPr>
        <w:ind w:left="360"/>
        <w:jc w:val="both"/>
        <w:rPr>
          <w:rFonts w:ascii="Arial" w:hAnsi="Arial" w:cs="Arial"/>
          <w:b/>
        </w:rPr>
      </w:pPr>
    </w:p>
    <w:p w14:paraId="5623E019" w14:textId="77777777" w:rsidR="00D5531E" w:rsidRDefault="00D5531E" w:rsidP="0087407C">
      <w:pPr>
        <w:ind w:left="360"/>
        <w:jc w:val="both"/>
        <w:rPr>
          <w:rFonts w:ascii="Arial" w:hAnsi="Arial" w:cs="Arial"/>
          <w:b/>
        </w:rPr>
      </w:pPr>
    </w:p>
    <w:p w14:paraId="395906DC" w14:textId="77777777" w:rsidR="0087407C" w:rsidRPr="00AC2AF2" w:rsidRDefault="0087407C" w:rsidP="00AC2AF2">
      <w:pPr>
        <w:pStyle w:val="ListParagraph"/>
        <w:numPr>
          <w:ilvl w:val="1"/>
          <w:numId w:val="15"/>
        </w:numPr>
        <w:ind w:left="630" w:hanging="540"/>
        <w:jc w:val="both"/>
        <w:rPr>
          <w:rFonts w:ascii="Arial" w:hAnsi="Arial" w:cs="Arial"/>
          <w:b/>
          <w:color w:val="000000"/>
          <w:sz w:val="22"/>
          <w:szCs w:val="22"/>
        </w:rPr>
      </w:pPr>
      <w:r w:rsidRPr="00AC2AF2">
        <w:rPr>
          <w:rFonts w:ascii="Arial" w:hAnsi="Arial" w:cs="Arial"/>
          <w:b/>
          <w:color w:val="000000"/>
          <w:sz w:val="22"/>
          <w:szCs w:val="22"/>
        </w:rPr>
        <w:lastRenderedPageBreak/>
        <w:t>Clarific</w:t>
      </w:r>
      <w:r w:rsidR="00AD7B44" w:rsidRPr="00AC2AF2">
        <w:rPr>
          <w:rFonts w:ascii="Arial" w:hAnsi="Arial" w:cs="Arial"/>
          <w:b/>
          <w:color w:val="000000"/>
          <w:sz w:val="22"/>
          <w:szCs w:val="22"/>
        </w:rPr>
        <w:t>ation of the above score system</w:t>
      </w:r>
    </w:p>
    <w:p w14:paraId="2768EF5A" w14:textId="77777777" w:rsidR="00AC2AF2" w:rsidRPr="00AC2AF2" w:rsidRDefault="00AC2AF2" w:rsidP="00AC2AF2">
      <w:pPr>
        <w:pStyle w:val="ListParagraph"/>
        <w:ind w:left="502"/>
        <w:jc w:val="both"/>
        <w:rPr>
          <w:rFonts w:ascii="Arial" w:hAnsi="Arial" w:cs="Arial"/>
          <w:b/>
          <w:color w:val="000000"/>
          <w:sz w:val="22"/>
          <w:szCs w:val="22"/>
        </w:rPr>
      </w:pPr>
    </w:p>
    <w:p w14:paraId="7FB329D5" w14:textId="77777777" w:rsidR="0087407C" w:rsidRPr="00AC2AF2" w:rsidRDefault="00AC2AF2" w:rsidP="00AC2AF2">
      <w:pPr>
        <w:pStyle w:val="ListParagraph"/>
        <w:numPr>
          <w:ilvl w:val="2"/>
          <w:numId w:val="15"/>
        </w:numPr>
        <w:spacing w:after="0" w:line="240" w:lineRule="auto"/>
        <w:jc w:val="both"/>
        <w:rPr>
          <w:rFonts w:ascii="Arial" w:hAnsi="Arial" w:cs="Arial"/>
          <w:b/>
          <w:color w:val="000000"/>
          <w:sz w:val="22"/>
          <w:szCs w:val="22"/>
        </w:rPr>
      </w:pPr>
      <w:r w:rsidRPr="00AC2AF2">
        <w:rPr>
          <w:rFonts w:ascii="Arial" w:hAnsi="Arial" w:cs="Arial"/>
          <w:b/>
          <w:color w:val="000000"/>
          <w:sz w:val="22"/>
          <w:szCs w:val="22"/>
        </w:rPr>
        <w:t>ACCREDITATION</w:t>
      </w:r>
      <w:r w:rsidRPr="00AC2AF2">
        <w:rPr>
          <w:rFonts w:ascii="Arial" w:hAnsi="Arial" w:cs="Arial"/>
          <w:b/>
          <w:color w:val="000000"/>
          <w:sz w:val="22"/>
          <w:szCs w:val="22"/>
        </w:rPr>
        <w:tab/>
        <w:t>=</w:t>
      </w:r>
      <w:r w:rsidRPr="00AC2AF2">
        <w:rPr>
          <w:rFonts w:ascii="Arial" w:hAnsi="Arial" w:cs="Arial"/>
          <w:b/>
          <w:color w:val="000000"/>
          <w:sz w:val="22"/>
          <w:szCs w:val="22"/>
        </w:rPr>
        <w:tab/>
        <w:t>Total of 14</w:t>
      </w:r>
      <w:r w:rsidR="0087407C" w:rsidRPr="00AC2AF2">
        <w:rPr>
          <w:rFonts w:ascii="Arial" w:hAnsi="Arial" w:cs="Arial"/>
          <w:b/>
          <w:color w:val="000000"/>
          <w:sz w:val="22"/>
          <w:szCs w:val="22"/>
        </w:rPr>
        <w:t xml:space="preserve"> points</w:t>
      </w:r>
      <w:r w:rsidR="00AD7B44" w:rsidRPr="00AC2AF2">
        <w:rPr>
          <w:rFonts w:ascii="Arial" w:hAnsi="Arial" w:cs="Arial"/>
          <w:b/>
          <w:color w:val="000000"/>
          <w:sz w:val="22"/>
          <w:szCs w:val="22"/>
        </w:rPr>
        <w:t xml:space="preserve"> (3.1</w:t>
      </w:r>
      <w:r w:rsidR="0087407C" w:rsidRPr="00AC2AF2">
        <w:rPr>
          <w:rFonts w:ascii="Arial" w:hAnsi="Arial" w:cs="Arial"/>
          <w:b/>
          <w:color w:val="000000"/>
          <w:sz w:val="22"/>
          <w:szCs w:val="22"/>
        </w:rPr>
        <w:t>)</w:t>
      </w:r>
    </w:p>
    <w:p w14:paraId="1758BDED" w14:textId="77777777" w:rsidR="00AC2AF2" w:rsidRDefault="00AC2AF2" w:rsidP="00AD7B44">
      <w:pPr>
        <w:ind w:left="502"/>
        <w:jc w:val="both"/>
        <w:rPr>
          <w:rFonts w:ascii="Arial" w:hAnsi="Arial" w:cs="Arial"/>
          <w:color w:val="000000"/>
        </w:rPr>
      </w:pPr>
    </w:p>
    <w:p w14:paraId="427AF627" w14:textId="77777777" w:rsidR="0087407C" w:rsidRDefault="0087407C" w:rsidP="00AC2AF2">
      <w:pPr>
        <w:ind w:left="1004"/>
        <w:jc w:val="both"/>
        <w:rPr>
          <w:rFonts w:ascii="Arial" w:hAnsi="Arial" w:cs="Arial"/>
        </w:rPr>
      </w:pPr>
      <w:r>
        <w:rPr>
          <w:rFonts w:ascii="Arial" w:hAnsi="Arial" w:cs="Arial"/>
          <w:color w:val="000000"/>
        </w:rPr>
        <w:t xml:space="preserve">Service providers </w:t>
      </w:r>
      <w:r w:rsidR="00AD7B44">
        <w:rPr>
          <w:rFonts w:ascii="Arial" w:hAnsi="Arial" w:cs="Arial"/>
          <w:color w:val="000000"/>
        </w:rPr>
        <w:t xml:space="preserve">must submit evidence of registration with </w:t>
      </w:r>
      <w:r w:rsidR="00AD7B44" w:rsidRPr="00F936AA">
        <w:rPr>
          <w:rFonts w:ascii="Arial" w:hAnsi="Arial" w:cs="Arial"/>
        </w:rPr>
        <w:t>EAPSA</w:t>
      </w:r>
      <w:r w:rsidR="00AD7B44">
        <w:rPr>
          <w:rFonts w:ascii="Arial" w:hAnsi="Arial" w:cs="Arial"/>
        </w:rPr>
        <w:t xml:space="preserve">. The registration must be for the company and not individuals in the company.  Failure to submit evidence of registration with EAPSA will result to a score of zero (0).  Submission of the certification will obtain the full </w:t>
      </w:r>
      <w:r w:rsidR="00C41D7A">
        <w:rPr>
          <w:rFonts w:ascii="Arial" w:hAnsi="Arial" w:cs="Arial"/>
        </w:rPr>
        <w:t>14</w:t>
      </w:r>
      <w:r w:rsidR="00AD7B44">
        <w:rPr>
          <w:rFonts w:ascii="Arial" w:hAnsi="Arial" w:cs="Arial"/>
        </w:rPr>
        <w:t xml:space="preserve"> points.</w:t>
      </w:r>
    </w:p>
    <w:p w14:paraId="024213D5" w14:textId="77777777" w:rsidR="00AC2AF2" w:rsidRDefault="00AC2AF2" w:rsidP="00622467">
      <w:pPr>
        <w:jc w:val="both"/>
        <w:rPr>
          <w:rFonts w:ascii="Arial" w:hAnsi="Arial" w:cs="Arial"/>
        </w:rPr>
      </w:pPr>
    </w:p>
    <w:p w14:paraId="3BFF87CE" w14:textId="77777777" w:rsidR="0087407C" w:rsidRPr="00AC2AF2" w:rsidRDefault="00AC2AF2" w:rsidP="00AC2AF2">
      <w:pPr>
        <w:pStyle w:val="ListParagraph"/>
        <w:numPr>
          <w:ilvl w:val="2"/>
          <w:numId w:val="15"/>
        </w:numPr>
        <w:spacing w:after="0" w:line="240" w:lineRule="auto"/>
        <w:jc w:val="both"/>
        <w:rPr>
          <w:rFonts w:ascii="Arial" w:hAnsi="Arial" w:cs="Arial"/>
          <w:b/>
          <w:color w:val="000000"/>
          <w:sz w:val="22"/>
          <w:szCs w:val="22"/>
        </w:rPr>
      </w:pPr>
      <w:r>
        <w:rPr>
          <w:rFonts w:ascii="Arial" w:hAnsi="Arial" w:cs="Arial"/>
          <w:b/>
          <w:color w:val="000000"/>
          <w:sz w:val="22"/>
          <w:szCs w:val="22"/>
        </w:rPr>
        <w:t>EXPERIENCE</w:t>
      </w:r>
      <w:r>
        <w:rPr>
          <w:rFonts w:ascii="Arial" w:hAnsi="Arial" w:cs="Arial"/>
          <w:b/>
          <w:color w:val="000000"/>
          <w:sz w:val="22"/>
          <w:szCs w:val="22"/>
        </w:rPr>
        <w:tab/>
        <w:t>=</w:t>
      </w:r>
      <w:r>
        <w:rPr>
          <w:rFonts w:ascii="Arial" w:hAnsi="Arial" w:cs="Arial"/>
          <w:b/>
          <w:color w:val="000000"/>
          <w:sz w:val="22"/>
          <w:szCs w:val="22"/>
        </w:rPr>
        <w:tab/>
        <w:t>Total of 5</w:t>
      </w:r>
      <w:r w:rsidR="0087407C" w:rsidRPr="00AC2AF2">
        <w:rPr>
          <w:rFonts w:ascii="Arial" w:hAnsi="Arial" w:cs="Arial"/>
          <w:b/>
          <w:color w:val="000000"/>
          <w:sz w:val="22"/>
          <w:szCs w:val="22"/>
        </w:rPr>
        <w:t xml:space="preserve"> points</w:t>
      </w:r>
      <w:r w:rsidR="00AD7B44" w:rsidRPr="00AC2AF2">
        <w:rPr>
          <w:rFonts w:ascii="Arial" w:hAnsi="Arial" w:cs="Arial"/>
          <w:b/>
          <w:color w:val="000000"/>
          <w:sz w:val="22"/>
          <w:szCs w:val="22"/>
        </w:rPr>
        <w:t xml:space="preserve"> (3.2)</w:t>
      </w:r>
    </w:p>
    <w:p w14:paraId="5509B0DF" w14:textId="77777777" w:rsidR="00AC2AF2" w:rsidRDefault="00AC2AF2" w:rsidP="0087407C">
      <w:pPr>
        <w:pStyle w:val="Default"/>
        <w:spacing w:line="276" w:lineRule="auto"/>
        <w:ind w:left="502"/>
        <w:jc w:val="both"/>
      </w:pPr>
    </w:p>
    <w:p w14:paraId="6FD32CFB" w14:textId="77777777" w:rsidR="0087407C" w:rsidRDefault="00AD7B44" w:rsidP="00AC2AF2">
      <w:pPr>
        <w:pStyle w:val="Default"/>
        <w:spacing w:line="276" w:lineRule="auto"/>
        <w:ind w:left="1004"/>
        <w:jc w:val="both"/>
        <w:rPr>
          <w:rFonts w:eastAsia="Times New Roman"/>
          <w:sz w:val="22"/>
          <w:szCs w:val="22"/>
          <w:lang w:eastAsia="en-GB"/>
        </w:rPr>
      </w:pPr>
      <w:r>
        <w:rPr>
          <w:rFonts w:eastAsia="Times New Roman"/>
          <w:sz w:val="22"/>
          <w:szCs w:val="22"/>
          <w:lang w:eastAsia="en-GB"/>
        </w:rPr>
        <w:t>A detailed company profile must be submitted.</w:t>
      </w:r>
      <w:r w:rsidR="0087407C" w:rsidRPr="00EC5E15">
        <w:rPr>
          <w:rFonts w:eastAsia="Times New Roman"/>
          <w:sz w:val="22"/>
          <w:szCs w:val="22"/>
          <w:lang w:eastAsia="en-GB"/>
        </w:rPr>
        <w:t xml:space="preserve"> </w:t>
      </w:r>
      <w:r>
        <w:rPr>
          <w:rFonts w:eastAsia="Times New Roman"/>
          <w:sz w:val="22"/>
          <w:szCs w:val="22"/>
          <w:lang w:eastAsia="en-GB"/>
        </w:rPr>
        <w:t xml:space="preserve"> </w:t>
      </w:r>
      <w:r w:rsidR="0087407C">
        <w:rPr>
          <w:rFonts w:eastAsia="Times New Roman"/>
          <w:sz w:val="22"/>
          <w:szCs w:val="22"/>
          <w:lang w:eastAsia="en-GB"/>
        </w:rPr>
        <w:t>If the submitted plan does not provide all the listed requirements, a score of zero will be allocated.</w:t>
      </w:r>
    </w:p>
    <w:p w14:paraId="13718E73" w14:textId="77777777" w:rsidR="00AC2AF2" w:rsidRDefault="00AC2AF2" w:rsidP="00C90AB2">
      <w:pPr>
        <w:jc w:val="both"/>
        <w:rPr>
          <w:rFonts w:ascii="Arial" w:hAnsi="Arial" w:cs="Arial"/>
          <w:color w:val="000000"/>
        </w:rPr>
      </w:pPr>
    </w:p>
    <w:p w14:paraId="06728F99" w14:textId="77777777" w:rsidR="0087407C" w:rsidRPr="0036162A" w:rsidRDefault="00AC2AF2" w:rsidP="0036162A">
      <w:pPr>
        <w:pStyle w:val="ListParagraph"/>
        <w:numPr>
          <w:ilvl w:val="2"/>
          <w:numId w:val="15"/>
        </w:numPr>
        <w:spacing w:after="0" w:line="240" w:lineRule="auto"/>
        <w:jc w:val="both"/>
        <w:rPr>
          <w:rFonts w:ascii="Arial" w:hAnsi="Arial" w:cs="Arial"/>
          <w:b/>
          <w:color w:val="000000"/>
          <w:sz w:val="22"/>
          <w:szCs w:val="22"/>
        </w:rPr>
      </w:pPr>
      <w:r w:rsidRPr="0036162A">
        <w:rPr>
          <w:rFonts w:ascii="Arial" w:hAnsi="Arial" w:cs="Arial"/>
          <w:b/>
          <w:color w:val="000000"/>
          <w:sz w:val="22"/>
          <w:szCs w:val="22"/>
        </w:rPr>
        <w:t>FOOTPRINT</w:t>
      </w:r>
      <w:r w:rsidR="00C90AB2" w:rsidRPr="0036162A">
        <w:rPr>
          <w:rFonts w:ascii="Arial" w:hAnsi="Arial" w:cs="Arial"/>
          <w:b/>
          <w:color w:val="000000"/>
          <w:sz w:val="22"/>
          <w:szCs w:val="22"/>
        </w:rPr>
        <w:tab/>
        <w:t>=</w:t>
      </w:r>
      <w:r w:rsidR="00C90AB2" w:rsidRPr="0036162A">
        <w:rPr>
          <w:rFonts w:ascii="Arial" w:hAnsi="Arial" w:cs="Arial"/>
          <w:b/>
          <w:color w:val="000000"/>
          <w:sz w:val="22"/>
          <w:szCs w:val="22"/>
        </w:rPr>
        <w:tab/>
        <w:t>Total of 9</w:t>
      </w:r>
      <w:r w:rsidR="0087407C" w:rsidRPr="0036162A">
        <w:rPr>
          <w:rFonts w:ascii="Arial" w:hAnsi="Arial" w:cs="Arial"/>
          <w:b/>
          <w:color w:val="000000"/>
          <w:sz w:val="22"/>
          <w:szCs w:val="22"/>
        </w:rPr>
        <w:t xml:space="preserve"> points</w:t>
      </w:r>
      <w:r w:rsidR="002871DC" w:rsidRPr="0036162A">
        <w:rPr>
          <w:rFonts w:ascii="Arial" w:hAnsi="Arial" w:cs="Arial"/>
          <w:b/>
          <w:color w:val="000000"/>
          <w:sz w:val="22"/>
          <w:szCs w:val="22"/>
        </w:rPr>
        <w:t xml:space="preserve"> (</w:t>
      </w:r>
      <w:r w:rsidR="0031037B">
        <w:rPr>
          <w:rFonts w:ascii="Arial" w:hAnsi="Arial" w:cs="Arial"/>
          <w:b/>
          <w:color w:val="000000"/>
          <w:sz w:val="22"/>
          <w:szCs w:val="22"/>
        </w:rPr>
        <w:t xml:space="preserve">clause </w:t>
      </w:r>
      <w:r w:rsidR="002871DC" w:rsidRPr="0036162A">
        <w:rPr>
          <w:rFonts w:ascii="Arial" w:hAnsi="Arial" w:cs="Arial"/>
          <w:b/>
          <w:color w:val="000000"/>
          <w:sz w:val="22"/>
          <w:szCs w:val="22"/>
        </w:rPr>
        <w:t>3.3)</w:t>
      </w:r>
    </w:p>
    <w:p w14:paraId="73FB8E6F" w14:textId="77777777" w:rsidR="00C90AB2" w:rsidRPr="002871DC" w:rsidRDefault="00C90AB2" w:rsidP="00C90AB2">
      <w:pPr>
        <w:spacing w:after="0" w:line="240" w:lineRule="auto"/>
        <w:ind w:left="1004"/>
        <w:jc w:val="both"/>
        <w:rPr>
          <w:rFonts w:ascii="Arial" w:hAnsi="Arial" w:cs="Arial"/>
          <w:b/>
        </w:rPr>
      </w:pPr>
    </w:p>
    <w:p w14:paraId="14943ED3" w14:textId="77777777" w:rsidR="0087407C" w:rsidRPr="0036162A" w:rsidRDefault="005C5B76" w:rsidP="0036162A">
      <w:pPr>
        <w:ind w:left="1004"/>
        <w:contextualSpacing/>
        <w:jc w:val="both"/>
        <w:rPr>
          <w:rFonts w:ascii="Arial" w:hAnsi="Arial" w:cs="Arial"/>
          <w:iCs/>
        </w:rPr>
      </w:pPr>
      <w:r w:rsidRPr="0036162A">
        <w:rPr>
          <w:rFonts w:ascii="Arial" w:hAnsi="Arial" w:cs="Arial"/>
          <w:iCs/>
        </w:rPr>
        <w:t xml:space="preserve">Submit evidence of </w:t>
      </w:r>
      <w:r w:rsidR="0036162A" w:rsidRPr="0036162A">
        <w:rPr>
          <w:rFonts w:ascii="Arial" w:hAnsi="Arial" w:cs="Arial"/>
          <w:iCs/>
        </w:rPr>
        <w:t xml:space="preserve">national </w:t>
      </w:r>
      <w:r w:rsidRPr="0036162A">
        <w:rPr>
          <w:rFonts w:ascii="Arial" w:hAnsi="Arial" w:cs="Arial"/>
          <w:iCs/>
        </w:rPr>
        <w:t>footprint and</w:t>
      </w:r>
      <w:r w:rsidR="0036162A" w:rsidRPr="0036162A">
        <w:rPr>
          <w:rFonts w:ascii="Arial" w:hAnsi="Arial" w:cs="Arial"/>
          <w:iCs/>
        </w:rPr>
        <w:t xml:space="preserve">/or </w:t>
      </w:r>
      <w:r w:rsidRPr="0036162A">
        <w:rPr>
          <w:rFonts w:ascii="Arial" w:hAnsi="Arial" w:cs="Arial"/>
          <w:iCs/>
        </w:rPr>
        <w:t>Service Level Agreements with network partners and their accreditation.</w:t>
      </w:r>
      <w:r w:rsidR="0036162A" w:rsidRPr="0036162A">
        <w:rPr>
          <w:rFonts w:ascii="Arial" w:hAnsi="Arial" w:cs="Arial"/>
          <w:iCs/>
        </w:rPr>
        <w:t xml:space="preserve">  </w:t>
      </w:r>
      <w:r w:rsidR="00C90AB2" w:rsidRPr="0036162A">
        <w:rPr>
          <w:rFonts w:ascii="Arial" w:hAnsi="Arial" w:cs="Arial"/>
          <w:iCs/>
        </w:rPr>
        <w:t>A total of 1 point</w:t>
      </w:r>
      <w:r w:rsidR="002871DC" w:rsidRPr="0036162A">
        <w:rPr>
          <w:rFonts w:ascii="Arial" w:hAnsi="Arial" w:cs="Arial"/>
          <w:iCs/>
        </w:rPr>
        <w:t xml:space="preserve"> per </w:t>
      </w:r>
      <w:r w:rsidR="0036162A" w:rsidRPr="0036162A">
        <w:rPr>
          <w:rFonts w:ascii="Arial" w:hAnsi="Arial" w:cs="Arial"/>
          <w:iCs/>
        </w:rPr>
        <w:t>footprint in a province</w:t>
      </w:r>
      <w:r w:rsidR="002871DC" w:rsidRPr="0036162A">
        <w:rPr>
          <w:rFonts w:ascii="Arial" w:hAnsi="Arial" w:cs="Arial"/>
          <w:iCs/>
        </w:rPr>
        <w:t xml:space="preserve"> will be allocated and</w:t>
      </w:r>
      <w:r w:rsidR="0087407C" w:rsidRPr="0036162A">
        <w:rPr>
          <w:rFonts w:ascii="Arial" w:hAnsi="Arial" w:cs="Arial"/>
          <w:iCs/>
        </w:rPr>
        <w:t xml:space="preserve"> Zero </w:t>
      </w:r>
      <w:r w:rsidR="002871DC" w:rsidRPr="0036162A">
        <w:rPr>
          <w:rFonts w:ascii="Arial" w:hAnsi="Arial" w:cs="Arial"/>
          <w:iCs/>
        </w:rPr>
        <w:t xml:space="preserve">(0) </w:t>
      </w:r>
      <w:r w:rsidR="0087407C" w:rsidRPr="0036162A">
        <w:rPr>
          <w:rFonts w:ascii="Arial" w:hAnsi="Arial" w:cs="Arial"/>
          <w:iCs/>
        </w:rPr>
        <w:t>poin</w:t>
      </w:r>
      <w:r w:rsidR="002871DC" w:rsidRPr="0036162A">
        <w:rPr>
          <w:rFonts w:ascii="Arial" w:hAnsi="Arial" w:cs="Arial"/>
          <w:iCs/>
        </w:rPr>
        <w:t xml:space="preserve">ts will be allocated should there be no footprint. </w:t>
      </w:r>
    </w:p>
    <w:p w14:paraId="163AD9EE" w14:textId="77777777" w:rsidR="0087407C" w:rsidRDefault="00C90AB2" w:rsidP="0087407C">
      <w:pPr>
        <w:contextualSpacing/>
        <w:jc w:val="both"/>
        <w:rPr>
          <w:rFonts w:ascii="Arial" w:hAnsi="Arial" w:cs="Arial"/>
        </w:rPr>
      </w:pPr>
      <w:r>
        <w:rPr>
          <w:rFonts w:ascii="Arial" w:hAnsi="Arial" w:cs="Arial"/>
        </w:rPr>
        <w:t xml:space="preserve"> </w:t>
      </w:r>
    </w:p>
    <w:p w14:paraId="6AC7388E" w14:textId="77777777" w:rsidR="00C90AB2" w:rsidRPr="0036162A" w:rsidRDefault="00C90AB2" w:rsidP="0036162A">
      <w:pPr>
        <w:pStyle w:val="ListParagraph"/>
        <w:numPr>
          <w:ilvl w:val="2"/>
          <w:numId w:val="15"/>
        </w:numPr>
        <w:spacing w:after="0" w:line="240" w:lineRule="auto"/>
        <w:jc w:val="both"/>
        <w:rPr>
          <w:rFonts w:ascii="Arial" w:hAnsi="Arial" w:cs="Arial"/>
          <w:b/>
          <w:color w:val="000000"/>
          <w:sz w:val="22"/>
          <w:szCs w:val="22"/>
        </w:rPr>
      </w:pPr>
      <w:r w:rsidRPr="0036162A">
        <w:rPr>
          <w:rFonts w:ascii="Arial" w:hAnsi="Arial" w:cs="Arial"/>
          <w:b/>
          <w:color w:val="000000"/>
          <w:sz w:val="22"/>
          <w:szCs w:val="22"/>
        </w:rPr>
        <w:t>WORK PLAN</w:t>
      </w:r>
      <w:r w:rsidRPr="0036162A">
        <w:rPr>
          <w:rFonts w:ascii="Arial" w:hAnsi="Arial" w:cs="Arial"/>
          <w:b/>
          <w:color w:val="000000"/>
          <w:sz w:val="22"/>
          <w:szCs w:val="22"/>
        </w:rPr>
        <w:tab/>
        <w:t>=</w:t>
      </w:r>
      <w:r w:rsidRPr="0036162A">
        <w:rPr>
          <w:rFonts w:ascii="Arial" w:hAnsi="Arial" w:cs="Arial"/>
          <w:b/>
          <w:color w:val="000000"/>
          <w:sz w:val="22"/>
          <w:szCs w:val="22"/>
        </w:rPr>
        <w:tab/>
        <w:t>Total of 30 points (</w:t>
      </w:r>
      <w:r w:rsidR="0031037B">
        <w:rPr>
          <w:rFonts w:ascii="Arial" w:hAnsi="Arial" w:cs="Arial"/>
          <w:b/>
          <w:color w:val="000000"/>
          <w:sz w:val="22"/>
          <w:szCs w:val="22"/>
        </w:rPr>
        <w:t xml:space="preserve">clause </w:t>
      </w:r>
      <w:r w:rsidRPr="0036162A">
        <w:rPr>
          <w:rFonts w:ascii="Arial" w:hAnsi="Arial" w:cs="Arial"/>
          <w:b/>
          <w:color w:val="000000"/>
          <w:sz w:val="22"/>
          <w:szCs w:val="22"/>
        </w:rPr>
        <w:t>5.3)</w:t>
      </w:r>
    </w:p>
    <w:p w14:paraId="77D18928" w14:textId="77777777" w:rsidR="006E6541" w:rsidRPr="00EB1A9A" w:rsidRDefault="006E6541" w:rsidP="00C90AB2">
      <w:pPr>
        <w:spacing w:after="0" w:line="240" w:lineRule="auto"/>
        <w:ind w:left="1004"/>
        <w:jc w:val="both"/>
        <w:rPr>
          <w:rFonts w:ascii="Arial" w:hAnsi="Arial" w:cs="Arial"/>
          <w:b/>
        </w:rPr>
      </w:pPr>
    </w:p>
    <w:p w14:paraId="3C87C130" w14:textId="77777777" w:rsidR="00C90AB2" w:rsidRDefault="00C90AB2" w:rsidP="00C90AB2">
      <w:pPr>
        <w:ind w:left="1004"/>
        <w:contextualSpacing/>
        <w:jc w:val="both"/>
        <w:rPr>
          <w:rFonts w:ascii="Arial" w:hAnsi="Arial" w:cs="Arial"/>
        </w:rPr>
      </w:pPr>
      <w:r>
        <w:rPr>
          <w:rFonts w:ascii="Arial" w:hAnsi="Arial" w:cs="Arial"/>
          <w:iCs/>
        </w:rPr>
        <w:t xml:space="preserve">Submit a </w:t>
      </w:r>
      <w:r w:rsidRPr="0087407C">
        <w:rPr>
          <w:rFonts w:ascii="Arial" w:hAnsi="Arial" w:cs="Arial"/>
          <w:iCs/>
        </w:rPr>
        <w:t xml:space="preserve">detailed </w:t>
      </w:r>
      <w:r>
        <w:rPr>
          <w:rFonts w:ascii="Arial" w:hAnsi="Arial" w:cs="Arial"/>
          <w:iCs/>
        </w:rPr>
        <w:t>annual work plan with activities</w:t>
      </w:r>
      <w:r w:rsidR="0036162A">
        <w:rPr>
          <w:rFonts w:ascii="Arial" w:hAnsi="Arial" w:cs="Arial"/>
          <w:iCs/>
        </w:rPr>
        <w:t xml:space="preserve"> and</w:t>
      </w:r>
      <w:r>
        <w:rPr>
          <w:rFonts w:ascii="Arial" w:hAnsi="Arial" w:cs="Arial"/>
          <w:iCs/>
        </w:rPr>
        <w:t xml:space="preserve"> </w:t>
      </w:r>
      <w:r w:rsidRPr="0087407C">
        <w:rPr>
          <w:rFonts w:ascii="Arial" w:hAnsi="Arial" w:cs="Arial"/>
          <w:iCs/>
        </w:rPr>
        <w:t>timeframes</w:t>
      </w:r>
      <w:r>
        <w:rPr>
          <w:rFonts w:ascii="Arial" w:hAnsi="Arial" w:cs="Arial"/>
          <w:iCs/>
        </w:rPr>
        <w:t>.  A total of 1</w:t>
      </w:r>
      <w:r w:rsidR="002C7E7E">
        <w:rPr>
          <w:rFonts w:ascii="Arial" w:hAnsi="Arial" w:cs="Arial"/>
          <w:iCs/>
        </w:rPr>
        <w:t>5</w:t>
      </w:r>
      <w:r>
        <w:rPr>
          <w:rFonts w:ascii="Arial" w:hAnsi="Arial" w:cs="Arial"/>
          <w:iCs/>
        </w:rPr>
        <w:t xml:space="preserve"> points will be allocated to detailed activities, another 1</w:t>
      </w:r>
      <w:r w:rsidR="002C7E7E">
        <w:rPr>
          <w:rFonts w:ascii="Arial" w:hAnsi="Arial" w:cs="Arial"/>
          <w:iCs/>
        </w:rPr>
        <w:t>5</w:t>
      </w:r>
      <w:r>
        <w:rPr>
          <w:rFonts w:ascii="Arial" w:hAnsi="Arial" w:cs="Arial"/>
          <w:iCs/>
        </w:rPr>
        <w:t xml:space="preserve"> to outlines </w:t>
      </w:r>
      <w:r w:rsidR="0036162A">
        <w:rPr>
          <w:rFonts w:ascii="Arial" w:hAnsi="Arial" w:cs="Arial"/>
          <w:iCs/>
        </w:rPr>
        <w:t xml:space="preserve">and </w:t>
      </w:r>
      <w:r>
        <w:rPr>
          <w:rFonts w:ascii="Arial" w:hAnsi="Arial" w:cs="Arial"/>
          <w:iCs/>
        </w:rPr>
        <w:t>timeframes.  Failure to provide this detail will result to a score of zero per missing requirement.</w:t>
      </w:r>
    </w:p>
    <w:p w14:paraId="3F0B1971" w14:textId="77777777" w:rsidR="00C90AB2" w:rsidRDefault="00C90AB2" w:rsidP="0087407C">
      <w:pPr>
        <w:contextualSpacing/>
        <w:jc w:val="both"/>
        <w:rPr>
          <w:rFonts w:ascii="Arial" w:hAnsi="Arial" w:cs="Arial"/>
        </w:rPr>
      </w:pPr>
    </w:p>
    <w:p w14:paraId="27DBD713" w14:textId="77777777" w:rsidR="002871DC" w:rsidRDefault="00C90AB2" w:rsidP="00C90AB2">
      <w:pPr>
        <w:pStyle w:val="ListParagraph"/>
        <w:numPr>
          <w:ilvl w:val="2"/>
          <w:numId w:val="15"/>
        </w:numPr>
        <w:spacing w:after="0" w:line="240" w:lineRule="auto"/>
        <w:jc w:val="both"/>
        <w:rPr>
          <w:rFonts w:ascii="Arial" w:hAnsi="Arial" w:cs="Arial"/>
          <w:b/>
          <w:color w:val="000000"/>
          <w:sz w:val="22"/>
          <w:szCs w:val="22"/>
        </w:rPr>
      </w:pPr>
      <w:r w:rsidRPr="00C90AB2">
        <w:rPr>
          <w:rFonts w:ascii="Arial" w:hAnsi="Arial" w:cs="Arial"/>
          <w:b/>
          <w:color w:val="000000"/>
          <w:sz w:val="22"/>
          <w:szCs w:val="22"/>
        </w:rPr>
        <w:t>CAPACITY</w:t>
      </w:r>
      <w:r w:rsidRPr="00C90AB2">
        <w:rPr>
          <w:rFonts w:ascii="Arial" w:hAnsi="Arial" w:cs="Arial"/>
          <w:b/>
          <w:color w:val="000000"/>
          <w:sz w:val="22"/>
          <w:szCs w:val="22"/>
        </w:rPr>
        <w:tab/>
        <w:t>=</w:t>
      </w:r>
      <w:r w:rsidRPr="00C90AB2">
        <w:rPr>
          <w:rFonts w:ascii="Arial" w:hAnsi="Arial" w:cs="Arial"/>
          <w:b/>
          <w:color w:val="000000"/>
          <w:sz w:val="22"/>
          <w:szCs w:val="22"/>
        </w:rPr>
        <w:tab/>
        <w:t>Total of 36</w:t>
      </w:r>
      <w:r w:rsidR="002871DC" w:rsidRPr="00C90AB2">
        <w:rPr>
          <w:rFonts w:ascii="Arial" w:hAnsi="Arial" w:cs="Arial"/>
          <w:b/>
          <w:color w:val="000000"/>
          <w:sz w:val="22"/>
          <w:szCs w:val="22"/>
        </w:rPr>
        <w:t xml:space="preserve"> points (</w:t>
      </w:r>
      <w:r w:rsidR="0031037B">
        <w:rPr>
          <w:rFonts w:ascii="Arial" w:hAnsi="Arial" w:cs="Arial"/>
          <w:b/>
          <w:color w:val="000000"/>
          <w:sz w:val="22"/>
          <w:szCs w:val="22"/>
        </w:rPr>
        <w:t xml:space="preserve">clause </w:t>
      </w:r>
      <w:r w:rsidR="002871DC" w:rsidRPr="00C90AB2">
        <w:rPr>
          <w:rFonts w:ascii="Arial" w:hAnsi="Arial" w:cs="Arial"/>
          <w:b/>
          <w:color w:val="000000"/>
          <w:sz w:val="22"/>
          <w:szCs w:val="22"/>
        </w:rPr>
        <w:t>3.</w:t>
      </w:r>
      <w:r w:rsidR="0031037B">
        <w:rPr>
          <w:rFonts w:ascii="Arial" w:hAnsi="Arial" w:cs="Arial"/>
          <w:b/>
          <w:color w:val="000000"/>
          <w:sz w:val="22"/>
          <w:szCs w:val="22"/>
        </w:rPr>
        <w:t>6</w:t>
      </w:r>
      <w:r w:rsidR="002871DC" w:rsidRPr="00C90AB2">
        <w:rPr>
          <w:rFonts w:ascii="Arial" w:hAnsi="Arial" w:cs="Arial"/>
          <w:b/>
          <w:color w:val="000000"/>
          <w:sz w:val="22"/>
          <w:szCs w:val="22"/>
        </w:rPr>
        <w:t>)</w:t>
      </w:r>
    </w:p>
    <w:p w14:paraId="37D6B145" w14:textId="77777777" w:rsidR="006E6541" w:rsidRPr="00C90AB2" w:rsidRDefault="006E6541" w:rsidP="006E6541">
      <w:pPr>
        <w:pStyle w:val="ListParagraph"/>
        <w:spacing w:after="0" w:line="240" w:lineRule="auto"/>
        <w:ind w:left="1004"/>
        <w:jc w:val="both"/>
        <w:rPr>
          <w:rFonts w:ascii="Arial" w:hAnsi="Arial" w:cs="Arial"/>
          <w:b/>
          <w:color w:val="000000"/>
          <w:sz w:val="22"/>
          <w:szCs w:val="22"/>
        </w:rPr>
      </w:pPr>
    </w:p>
    <w:p w14:paraId="425B74D7" w14:textId="77777777" w:rsidR="0031037B" w:rsidRPr="00CF0C02" w:rsidRDefault="0031037B" w:rsidP="00C90AB2">
      <w:pPr>
        <w:ind w:left="1004"/>
        <w:contextualSpacing/>
        <w:jc w:val="both"/>
        <w:rPr>
          <w:rFonts w:ascii="Arial" w:hAnsi="Arial" w:cs="Arial"/>
        </w:rPr>
      </w:pPr>
      <w:r w:rsidRPr="00CF0C02">
        <w:rPr>
          <w:rFonts w:ascii="Arial" w:hAnsi="Arial" w:cs="Arial"/>
        </w:rPr>
        <w:t>For each category of the required professional a total of nine (9) points will be allocated as follows:</w:t>
      </w:r>
    </w:p>
    <w:p w14:paraId="499E2E9A" w14:textId="77777777" w:rsidR="0031037B" w:rsidRPr="00CF0C02" w:rsidRDefault="002871DC" w:rsidP="0031037B">
      <w:pPr>
        <w:pStyle w:val="ListParagraph"/>
        <w:numPr>
          <w:ilvl w:val="0"/>
          <w:numId w:val="20"/>
        </w:numPr>
        <w:jc w:val="both"/>
        <w:rPr>
          <w:rFonts w:ascii="Arial" w:hAnsi="Arial" w:cs="Arial"/>
          <w:sz w:val="22"/>
          <w:szCs w:val="22"/>
        </w:rPr>
      </w:pPr>
      <w:r w:rsidRPr="00CF0C02">
        <w:rPr>
          <w:rFonts w:ascii="Arial" w:hAnsi="Arial" w:cs="Arial"/>
          <w:sz w:val="22"/>
          <w:szCs w:val="22"/>
        </w:rPr>
        <w:t>Provide CVs</w:t>
      </w:r>
      <w:r w:rsidR="0036162A" w:rsidRPr="00CF0C02">
        <w:rPr>
          <w:rFonts w:ascii="Arial" w:hAnsi="Arial" w:cs="Arial"/>
          <w:sz w:val="22"/>
          <w:szCs w:val="22"/>
        </w:rPr>
        <w:t>,</w:t>
      </w:r>
      <w:r w:rsidR="00C90AB2" w:rsidRPr="00CF0C02">
        <w:rPr>
          <w:rFonts w:ascii="Arial" w:hAnsi="Arial" w:cs="Arial"/>
          <w:sz w:val="22"/>
          <w:szCs w:val="22"/>
        </w:rPr>
        <w:t xml:space="preserve"> qualifications </w:t>
      </w:r>
      <w:r w:rsidR="0036162A" w:rsidRPr="00CF0C02">
        <w:rPr>
          <w:rFonts w:ascii="Arial" w:hAnsi="Arial" w:cs="Arial"/>
          <w:sz w:val="22"/>
          <w:szCs w:val="22"/>
        </w:rPr>
        <w:t xml:space="preserve">and certificates with </w:t>
      </w:r>
      <w:r w:rsidR="0031037B" w:rsidRPr="00CF0C02">
        <w:rPr>
          <w:rFonts w:ascii="Arial" w:hAnsi="Arial" w:cs="Arial"/>
          <w:sz w:val="22"/>
          <w:szCs w:val="22"/>
        </w:rPr>
        <w:t xml:space="preserve">the relevant </w:t>
      </w:r>
      <w:r w:rsidR="0036162A" w:rsidRPr="00CF0C02">
        <w:rPr>
          <w:rFonts w:ascii="Arial" w:hAnsi="Arial" w:cs="Arial"/>
          <w:sz w:val="22"/>
          <w:szCs w:val="22"/>
        </w:rPr>
        <w:t xml:space="preserve">professional bodies </w:t>
      </w:r>
      <w:r w:rsidR="00C90AB2" w:rsidRPr="00CF0C02">
        <w:rPr>
          <w:rFonts w:ascii="Arial" w:hAnsi="Arial" w:cs="Arial"/>
          <w:sz w:val="22"/>
          <w:szCs w:val="22"/>
        </w:rPr>
        <w:t>of</w:t>
      </w:r>
      <w:r w:rsidRPr="00CF0C02">
        <w:rPr>
          <w:rFonts w:ascii="Arial" w:hAnsi="Arial" w:cs="Arial"/>
          <w:sz w:val="22"/>
          <w:szCs w:val="22"/>
        </w:rPr>
        <w:t xml:space="preserve"> staff that will be assigned to the NDA for professional support. </w:t>
      </w:r>
    </w:p>
    <w:p w14:paraId="546EA342" w14:textId="77777777" w:rsidR="002871DC" w:rsidRPr="00CF0C02" w:rsidRDefault="006E6541" w:rsidP="0031037B">
      <w:pPr>
        <w:pStyle w:val="ListParagraph"/>
        <w:numPr>
          <w:ilvl w:val="0"/>
          <w:numId w:val="20"/>
        </w:numPr>
        <w:jc w:val="both"/>
        <w:rPr>
          <w:rFonts w:ascii="Arial" w:hAnsi="Arial" w:cs="Arial"/>
          <w:sz w:val="22"/>
          <w:szCs w:val="22"/>
        </w:rPr>
      </w:pPr>
      <w:r w:rsidRPr="00CF0C02">
        <w:rPr>
          <w:rFonts w:ascii="Arial" w:hAnsi="Arial" w:cs="Arial"/>
          <w:sz w:val="22"/>
          <w:szCs w:val="22"/>
        </w:rPr>
        <w:t xml:space="preserve">For each category of required professional, a total of </w:t>
      </w:r>
      <w:r w:rsidR="0036162A" w:rsidRPr="00CF0C02">
        <w:rPr>
          <w:rFonts w:ascii="Arial" w:hAnsi="Arial" w:cs="Arial"/>
          <w:sz w:val="22"/>
          <w:szCs w:val="22"/>
        </w:rPr>
        <w:t>2</w:t>
      </w:r>
      <w:r w:rsidRPr="00CF0C02">
        <w:rPr>
          <w:rFonts w:ascii="Arial" w:hAnsi="Arial" w:cs="Arial"/>
          <w:sz w:val="22"/>
          <w:szCs w:val="22"/>
        </w:rPr>
        <w:t xml:space="preserve"> points will be allocated for a detailed CV, another </w:t>
      </w:r>
      <w:r w:rsidR="0036162A" w:rsidRPr="00CF0C02">
        <w:rPr>
          <w:rFonts w:ascii="Arial" w:hAnsi="Arial" w:cs="Arial"/>
          <w:sz w:val="22"/>
          <w:szCs w:val="22"/>
        </w:rPr>
        <w:t>2</w:t>
      </w:r>
      <w:r w:rsidRPr="00CF0C02">
        <w:rPr>
          <w:rFonts w:ascii="Arial" w:hAnsi="Arial" w:cs="Arial"/>
          <w:sz w:val="22"/>
          <w:szCs w:val="22"/>
        </w:rPr>
        <w:t xml:space="preserve"> points for a copy of their qualification (Undergraduate degree will be acceptable) and the final </w:t>
      </w:r>
      <w:r w:rsidR="0036162A" w:rsidRPr="00CF0C02">
        <w:rPr>
          <w:rFonts w:ascii="Arial" w:hAnsi="Arial" w:cs="Arial"/>
          <w:sz w:val="22"/>
          <w:szCs w:val="22"/>
        </w:rPr>
        <w:t>5</w:t>
      </w:r>
      <w:r w:rsidRPr="00CF0C02">
        <w:rPr>
          <w:rFonts w:ascii="Arial" w:hAnsi="Arial" w:cs="Arial"/>
          <w:sz w:val="22"/>
          <w:szCs w:val="22"/>
        </w:rPr>
        <w:t xml:space="preserve"> points for </w:t>
      </w:r>
      <w:r w:rsidR="0036162A" w:rsidRPr="00CF0C02">
        <w:rPr>
          <w:rFonts w:ascii="Arial" w:hAnsi="Arial" w:cs="Arial"/>
          <w:sz w:val="22"/>
          <w:szCs w:val="22"/>
        </w:rPr>
        <w:t>a copy of the registration certificate with</w:t>
      </w:r>
      <w:r w:rsidR="0031037B" w:rsidRPr="00CF0C02">
        <w:rPr>
          <w:rFonts w:ascii="Arial" w:hAnsi="Arial" w:cs="Arial"/>
          <w:sz w:val="22"/>
          <w:szCs w:val="22"/>
        </w:rPr>
        <w:t xml:space="preserve"> the relevant professional body</w:t>
      </w:r>
      <w:r w:rsidRPr="00CF0C02">
        <w:rPr>
          <w:rFonts w:ascii="Arial" w:hAnsi="Arial" w:cs="Arial"/>
          <w:sz w:val="22"/>
          <w:szCs w:val="22"/>
        </w:rPr>
        <w:t>.</w:t>
      </w:r>
      <w:r w:rsidR="00C41D7A" w:rsidRPr="00CF0C02">
        <w:rPr>
          <w:rFonts w:ascii="Arial" w:hAnsi="Arial" w:cs="Arial"/>
          <w:sz w:val="22"/>
          <w:szCs w:val="22"/>
        </w:rPr>
        <w:t xml:space="preserve">  A score of zero (0) will be allocated for failure to submit, per requirement not met.</w:t>
      </w:r>
    </w:p>
    <w:p w14:paraId="337A0899" w14:textId="77777777" w:rsidR="002871DC" w:rsidRDefault="002871DC" w:rsidP="0087407C">
      <w:pPr>
        <w:contextualSpacing/>
        <w:jc w:val="both"/>
        <w:rPr>
          <w:rFonts w:ascii="Arial" w:hAnsi="Arial" w:cs="Arial"/>
        </w:rPr>
      </w:pPr>
    </w:p>
    <w:p w14:paraId="6BA8A574" w14:textId="77777777" w:rsidR="002871DC" w:rsidRDefault="002871DC" w:rsidP="0087407C">
      <w:pPr>
        <w:contextualSpacing/>
        <w:jc w:val="both"/>
        <w:rPr>
          <w:rFonts w:ascii="Arial" w:hAnsi="Arial" w:cs="Arial"/>
        </w:rPr>
      </w:pPr>
    </w:p>
    <w:p w14:paraId="3FE0451B" w14:textId="77777777" w:rsidR="0031037B" w:rsidRDefault="0031037B" w:rsidP="0087407C">
      <w:pPr>
        <w:contextualSpacing/>
        <w:jc w:val="both"/>
        <w:rPr>
          <w:rFonts w:ascii="Arial" w:hAnsi="Arial" w:cs="Arial"/>
        </w:rPr>
      </w:pPr>
    </w:p>
    <w:p w14:paraId="19C8014A" w14:textId="77777777" w:rsidR="0031037B" w:rsidRDefault="0031037B" w:rsidP="0087407C">
      <w:pPr>
        <w:contextualSpacing/>
        <w:jc w:val="both"/>
        <w:rPr>
          <w:rFonts w:ascii="Arial" w:hAnsi="Arial" w:cs="Arial"/>
        </w:rPr>
      </w:pPr>
    </w:p>
    <w:p w14:paraId="28E63D9D" w14:textId="77777777" w:rsidR="0031037B" w:rsidRDefault="0031037B" w:rsidP="0087407C">
      <w:pPr>
        <w:contextualSpacing/>
        <w:jc w:val="both"/>
        <w:rPr>
          <w:rFonts w:ascii="Arial" w:hAnsi="Arial" w:cs="Arial"/>
        </w:rPr>
      </w:pPr>
    </w:p>
    <w:p w14:paraId="23D67FB0" w14:textId="77777777" w:rsidR="0031037B" w:rsidRDefault="0031037B" w:rsidP="0087407C">
      <w:pPr>
        <w:contextualSpacing/>
        <w:jc w:val="both"/>
        <w:rPr>
          <w:rFonts w:ascii="Arial" w:hAnsi="Arial" w:cs="Arial"/>
        </w:rPr>
      </w:pPr>
    </w:p>
    <w:p w14:paraId="76ED39A2" w14:textId="77777777" w:rsidR="002871DC" w:rsidRPr="006E6541" w:rsidRDefault="006E6541" w:rsidP="006E6541">
      <w:pPr>
        <w:pStyle w:val="ListParagraph"/>
        <w:numPr>
          <w:ilvl w:val="2"/>
          <w:numId w:val="15"/>
        </w:numPr>
        <w:spacing w:after="0" w:line="240" w:lineRule="auto"/>
        <w:jc w:val="both"/>
        <w:rPr>
          <w:rFonts w:ascii="Arial" w:hAnsi="Arial" w:cs="Arial"/>
          <w:b/>
          <w:color w:val="000000"/>
          <w:sz w:val="22"/>
          <w:szCs w:val="22"/>
        </w:rPr>
      </w:pPr>
      <w:r w:rsidRPr="006E6541">
        <w:rPr>
          <w:rFonts w:ascii="Arial" w:hAnsi="Arial" w:cs="Arial"/>
          <w:b/>
          <w:color w:val="000000"/>
          <w:sz w:val="22"/>
          <w:szCs w:val="22"/>
        </w:rPr>
        <w:lastRenderedPageBreak/>
        <w:t>REFERENCES</w:t>
      </w:r>
      <w:r w:rsidR="002871DC" w:rsidRPr="006E6541">
        <w:rPr>
          <w:rFonts w:ascii="Arial" w:hAnsi="Arial" w:cs="Arial"/>
          <w:b/>
          <w:color w:val="000000"/>
          <w:sz w:val="22"/>
          <w:szCs w:val="22"/>
        </w:rPr>
        <w:tab/>
        <w:t>=</w:t>
      </w:r>
      <w:r w:rsidR="002871DC" w:rsidRPr="006E6541">
        <w:rPr>
          <w:rFonts w:ascii="Arial" w:hAnsi="Arial" w:cs="Arial"/>
          <w:b/>
          <w:color w:val="000000"/>
          <w:sz w:val="22"/>
          <w:szCs w:val="22"/>
        </w:rPr>
        <w:tab/>
        <w:t xml:space="preserve">Total of 6 points </w:t>
      </w:r>
    </w:p>
    <w:p w14:paraId="05C8EC9F" w14:textId="77777777" w:rsidR="006E6541" w:rsidRDefault="006E6541" w:rsidP="006E6541">
      <w:pPr>
        <w:ind w:left="1004"/>
        <w:jc w:val="both"/>
        <w:rPr>
          <w:rFonts w:ascii="Arial" w:hAnsi="Arial" w:cs="Arial"/>
          <w:iCs/>
        </w:rPr>
      </w:pPr>
    </w:p>
    <w:p w14:paraId="082A517A" w14:textId="77777777" w:rsidR="0087407C" w:rsidRDefault="002871DC" w:rsidP="006E6541">
      <w:pPr>
        <w:ind w:left="1004"/>
        <w:jc w:val="both"/>
        <w:rPr>
          <w:rFonts w:ascii="Arial" w:hAnsi="Arial" w:cs="Arial"/>
        </w:rPr>
      </w:pPr>
      <w:r>
        <w:rPr>
          <w:rFonts w:ascii="Arial" w:hAnsi="Arial" w:cs="Arial"/>
          <w:iCs/>
        </w:rPr>
        <w:t>Submit three (3) reference letters.  Reference letters must be on the referee’s letterhead, signed by a duly authorized person, provide details of the services provided, and contract duration.</w:t>
      </w:r>
      <w:r w:rsidR="006E6541">
        <w:rPr>
          <w:rFonts w:ascii="Arial" w:hAnsi="Arial" w:cs="Arial"/>
          <w:iCs/>
        </w:rPr>
        <w:t xml:space="preserve"> A total of 2 points will be allocated per reference letter submitted.  A </w:t>
      </w:r>
      <w:r w:rsidR="0031037B">
        <w:rPr>
          <w:rFonts w:ascii="Arial" w:hAnsi="Arial" w:cs="Arial"/>
          <w:iCs/>
        </w:rPr>
        <w:t xml:space="preserve">score of </w:t>
      </w:r>
      <w:r w:rsidR="006E6541">
        <w:rPr>
          <w:rFonts w:ascii="Arial" w:hAnsi="Arial" w:cs="Arial"/>
          <w:iCs/>
        </w:rPr>
        <w:t xml:space="preserve">zero </w:t>
      </w:r>
      <w:r w:rsidR="0031037B">
        <w:rPr>
          <w:rFonts w:ascii="Arial" w:hAnsi="Arial" w:cs="Arial"/>
          <w:iCs/>
        </w:rPr>
        <w:t xml:space="preserve">(0) </w:t>
      </w:r>
      <w:r w:rsidR="006E6541">
        <w:rPr>
          <w:rFonts w:ascii="Arial" w:hAnsi="Arial" w:cs="Arial"/>
          <w:iCs/>
        </w:rPr>
        <w:t>for failure to submit</w:t>
      </w:r>
      <w:r w:rsidR="0031037B">
        <w:rPr>
          <w:rFonts w:ascii="Arial" w:hAnsi="Arial" w:cs="Arial"/>
          <w:iCs/>
        </w:rPr>
        <w:t xml:space="preserve"> references will be obtained.</w:t>
      </w:r>
    </w:p>
    <w:p w14:paraId="5A847442" w14:textId="77777777" w:rsidR="00F936AA" w:rsidRDefault="00F936AA" w:rsidP="00CF3AF4">
      <w:pPr>
        <w:widowControl w:val="0"/>
        <w:spacing w:after="0" w:line="360" w:lineRule="auto"/>
        <w:ind w:left="720"/>
        <w:jc w:val="both"/>
        <w:rPr>
          <w:rFonts w:ascii="Arial" w:hAnsi="Arial" w:cs="Arial"/>
        </w:rPr>
      </w:pPr>
    </w:p>
    <w:p w14:paraId="266CF7FF" w14:textId="77777777" w:rsidR="00EB1A9A" w:rsidRDefault="00EB1A9A" w:rsidP="00C81AD7">
      <w:pPr>
        <w:widowControl w:val="0"/>
        <w:numPr>
          <w:ilvl w:val="0"/>
          <w:numId w:val="1"/>
        </w:numPr>
        <w:spacing w:after="0" w:line="360" w:lineRule="auto"/>
        <w:jc w:val="both"/>
        <w:rPr>
          <w:rFonts w:ascii="Arial" w:hAnsi="Arial" w:cs="Arial"/>
          <w:b/>
          <w:iCs/>
        </w:rPr>
      </w:pPr>
      <w:r w:rsidRPr="00EB1A9A">
        <w:rPr>
          <w:rFonts w:ascii="Arial" w:hAnsi="Arial" w:cs="Arial"/>
          <w:b/>
          <w:iCs/>
        </w:rPr>
        <w:t>COMMERCIAL EVALUATION</w:t>
      </w:r>
    </w:p>
    <w:p w14:paraId="3D72BA51" w14:textId="77777777" w:rsidR="00EB1A9A" w:rsidRPr="00EB1A9A" w:rsidRDefault="00EB1A9A" w:rsidP="00EB1A9A">
      <w:pPr>
        <w:widowControl w:val="0"/>
        <w:spacing w:after="0" w:line="360" w:lineRule="auto"/>
        <w:ind w:left="360"/>
        <w:jc w:val="both"/>
        <w:rPr>
          <w:rFonts w:ascii="Arial" w:hAnsi="Arial" w:cs="Arial"/>
          <w:b/>
          <w:iCs/>
        </w:rPr>
      </w:pPr>
    </w:p>
    <w:p w14:paraId="7562969B" w14:textId="77777777" w:rsidR="00EB1A9A" w:rsidRDefault="00EB1A9A" w:rsidP="00240C3D">
      <w:pPr>
        <w:pStyle w:val="ListParagraph"/>
        <w:numPr>
          <w:ilvl w:val="1"/>
          <w:numId w:val="13"/>
        </w:numPr>
        <w:tabs>
          <w:tab w:val="left" w:pos="990"/>
        </w:tabs>
        <w:ind w:left="450" w:hanging="450"/>
        <w:jc w:val="both"/>
        <w:rPr>
          <w:rFonts w:ascii="Arial" w:hAnsi="Arial" w:cs="Arial"/>
          <w:sz w:val="22"/>
          <w:szCs w:val="22"/>
          <w:lang w:val="x-none" w:eastAsia="x-none"/>
        </w:rPr>
      </w:pPr>
      <w:r w:rsidRPr="00EB1A9A">
        <w:rPr>
          <w:rFonts w:ascii="Arial" w:hAnsi="Arial" w:cs="Arial"/>
          <w:sz w:val="22"/>
          <w:szCs w:val="22"/>
          <w:lang w:val="x-none" w:eastAsia="x-none"/>
        </w:rPr>
        <w:t>Bids will be evaluated in accordance with the Preferential Procurement Regulations, 2017, using the 80/20 preference points system as prescribed in the Preferential Procurement Policy Framework Act (PPPFA, Act 5 of 2000).  The lowest acceptable bid will score 80 points for price and maximum of 20 points will be awarded for attaining the Broad-Based Black Economic Empowerment (B-BBEE) status level of contribution.</w:t>
      </w:r>
    </w:p>
    <w:p w14:paraId="6238A8B3" w14:textId="77777777" w:rsidR="00EB1A9A" w:rsidRPr="00EB1A9A" w:rsidRDefault="00EB1A9A" w:rsidP="00240C3D">
      <w:pPr>
        <w:pStyle w:val="ListParagraph"/>
        <w:numPr>
          <w:ilvl w:val="1"/>
          <w:numId w:val="13"/>
        </w:numPr>
        <w:tabs>
          <w:tab w:val="left" w:pos="990"/>
        </w:tabs>
        <w:ind w:left="450" w:hanging="450"/>
        <w:jc w:val="both"/>
        <w:rPr>
          <w:rFonts w:ascii="Arial" w:hAnsi="Arial" w:cs="Arial"/>
          <w:sz w:val="22"/>
          <w:szCs w:val="22"/>
          <w:lang w:val="x-none" w:eastAsia="x-none"/>
        </w:rPr>
      </w:pPr>
    </w:p>
    <w:p w14:paraId="32ACC68D" w14:textId="77777777" w:rsidR="00EB1A9A" w:rsidRPr="00DD1A09" w:rsidRDefault="00EB1A9A" w:rsidP="00240C3D">
      <w:pPr>
        <w:pStyle w:val="ListParagraph"/>
        <w:numPr>
          <w:ilvl w:val="1"/>
          <w:numId w:val="13"/>
        </w:numPr>
        <w:tabs>
          <w:tab w:val="left" w:pos="990"/>
        </w:tabs>
        <w:ind w:left="450" w:hanging="450"/>
        <w:jc w:val="both"/>
        <w:rPr>
          <w:rFonts w:ascii="Arial" w:hAnsi="Arial" w:cs="Arial"/>
          <w:sz w:val="22"/>
          <w:szCs w:val="22"/>
          <w:lang w:val="x-none" w:eastAsia="x-none"/>
        </w:rPr>
      </w:pPr>
      <w:r w:rsidRPr="00DD1A09">
        <w:rPr>
          <w:rFonts w:ascii="Arial" w:hAnsi="Arial" w:cs="Arial"/>
          <w:sz w:val="22"/>
          <w:szCs w:val="22"/>
          <w:lang w:val="x-none" w:eastAsia="x-none"/>
        </w:rPr>
        <w:t>The bid proposals received will be evaluated in two (2) phases. On the first phase bids will be evaluated on functionality and on the second phase in accordance with the 80/20 preference points system respectively.</w:t>
      </w:r>
    </w:p>
    <w:p w14:paraId="2949DBCD" w14:textId="77777777" w:rsidR="00EB1A9A" w:rsidRPr="00DD1A09" w:rsidRDefault="00EB1A9A" w:rsidP="00240C3D">
      <w:pPr>
        <w:pStyle w:val="ListParagraph"/>
        <w:tabs>
          <w:tab w:val="left" w:pos="990"/>
        </w:tabs>
        <w:ind w:left="450"/>
        <w:jc w:val="both"/>
        <w:rPr>
          <w:rFonts w:ascii="Arial" w:hAnsi="Arial" w:cs="Arial"/>
          <w:sz w:val="22"/>
          <w:szCs w:val="22"/>
          <w:lang w:val="x-none" w:eastAsia="x-none"/>
        </w:rPr>
      </w:pPr>
    </w:p>
    <w:p w14:paraId="11821361" w14:textId="77777777" w:rsidR="00EB1A9A" w:rsidRPr="00DD1A09" w:rsidRDefault="00EB1A9A" w:rsidP="00240C3D">
      <w:pPr>
        <w:pStyle w:val="ListParagraph"/>
        <w:numPr>
          <w:ilvl w:val="1"/>
          <w:numId w:val="13"/>
        </w:numPr>
        <w:tabs>
          <w:tab w:val="left" w:pos="990"/>
        </w:tabs>
        <w:ind w:left="450" w:hanging="450"/>
        <w:jc w:val="both"/>
        <w:rPr>
          <w:rFonts w:ascii="Arial" w:hAnsi="Arial" w:cs="Arial"/>
          <w:sz w:val="22"/>
          <w:szCs w:val="22"/>
          <w:lang w:val="x-none" w:eastAsia="x-none"/>
        </w:rPr>
      </w:pPr>
      <w:r w:rsidRPr="00DD1A09">
        <w:rPr>
          <w:rFonts w:ascii="Arial" w:hAnsi="Arial" w:cs="Arial"/>
          <w:sz w:val="22"/>
          <w:szCs w:val="22"/>
          <w:lang w:val="x-none" w:eastAsia="x-none"/>
        </w:rPr>
        <w:t xml:space="preserve">Bid proposal must score a minimum of </w:t>
      </w:r>
      <w:r w:rsidR="00C41D7A" w:rsidRPr="00240C3D">
        <w:rPr>
          <w:rFonts w:ascii="Arial" w:hAnsi="Arial" w:cs="Arial"/>
          <w:sz w:val="22"/>
          <w:szCs w:val="22"/>
          <w:lang w:val="x-none" w:eastAsia="x-none"/>
        </w:rPr>
        <w:t>seven</w:t>
      </w:r>
      <w:r w:rsidRPr="00DD1A09">
        <w:rPr>
          <w:rFonts w:ascii="Arial" w:hAnsi="Arial" w:cs="Arial"/>
          <w:sz w:val="22"/>
          <w:szCs w:val="22"/>
          <w:lang w:val="x-none" w:eastAsia="x-none"/>
        </w:rPr>
        <w:t>ty (</w:t>
      </w:r>
      <w:r w:rsidR="00C41D7A" w:rsidRPr="00240C3D">
        <w:rPr>
          <w:rFonts w:ascii="Arial" w:hAnsi="Arial" w:cs="Arial"/>
          <w:sz w:val="22"/>
          <w:szCs w:val="22"/>
          <w:lang w:val="x-none" w:eastAsia="x-none"/>
        </w:rPr>
        <w:t>7</w:t>
      </w:r>
      <w:r w:rsidRPr="00DD1A09">
        <w:rPr>
          <w:rFonts w:ascii="Arial" w:hAnsi="Arial" w:cs="Arial"/>
          <w:sz w:val="22"/>
          <w:szCs w:val="22"/>
          <w:lang w:val="x-none" w:eastAsia="x-none"/>
        </w:rPr>
        <w:t xml:space="preserve">0) points or more out of hundred (100) points on functionality in order to qualify for advancement to the next phase of evaluation. Second phase, a bid proposal scoring less than 70 out of 100 will not be considered for further evaluation and will be disqualified.  </w:t>
      </w:r>
    </w:p>
    <w:p w14:paraId="462E23CA" w14:textId="77777777" w:rsidR="00EB1A9A" w:rsidRPr="00DD1A09" w:rsidRDefault="00EB1A9A" w:rsidP="00240C3D">
      <w:pPr>
        <w:pStyle w:val="ListParagraph"/>
        <w:tabs>
          <w:tab w:val="left" w:pos="990"/>
        </w:tabs>
        <w:ind w:left="450"/>
        <w:jc w:val="both"/>
        <w:rPr>
          <w:rFonts w:ascii="Arial" w:hAnsi="Arial" w:cs="Arial"/>
          <w:sz w:val="22"/>
          <w:szCs w:val="22"/>
          <w:lang w:val="x-none" w:eastAsia="x-none"/>
        </w:rPr>
      </w:pPr>
    </w:p>
    <w:p w14:paraId="731FD505" w14:textId="77777777" w:rsidR="00EB1A9A" w:rsidRPr="00DD1A09" w:rsidRDefault="00EB1A9A" w:rsidP="00240C3D">
      <w:pPr>
        <w:pStyle w:val="ListParagraph"/>
        <w:numPr>
          <w:ilvl w:val="1"/>
          <w:numId w:val="13"/>
        </w:numPr>
        <w:tabs>
          <w:tab w:val="left" w:pos="990"/>
        </w:tabs>
        <w:ind w:left="450" w:hanging="450"/>
        <w:jc w:val="both"/>
        <w:rPr>
          <w:rFonts w:ascii="Arial" w:hAnsi="Arial" w:cs="Arial"/>
          <w:sz w:val="22"/>
          <w:szCs w:val="22"/>
          <w:lang w:val="x-none" w:eastAsia="x-none"/>
        </w:rPr>
      </w:pPr>
      <w:r w:rsidRPr="00DD1A09">
        <w:rPr>
          <w:rFonts w:ascii="Arial" w:hAnsi="Arial" w:cs="Arial"/>
          <w:sz w:val="22"/>
          <w:szCs w:val="22"/>
          <w:lang w:val="x-none" w:eastAsia="x-none"/>
        </w:rPr>
        <w:t xml:space="preserve">Phase two: During this phase, bid proposals that passed the first phase will be further evaluated based on the 80/20 preference points system in accordance with the PPPFA Act, where 80 points will be attained in respect of price (the lowest acceptable bid will score 80 points and bidders that quoted higher prices will score lower points for price on a pro-rata basis) and 20 points will be awarded for attaining the Broad-Based Economic Empowerment (B-BBEE) status level of contribution in accordance with the table below: </w:t>
      </w:r>
    </w:p>
    <w:p w14:paraId="273C1C73" w14:textId="77777777" w:rsidR="00EB1A9A" w:rsidRPr="00DD1A09" w:rsidRDefault="00EB1A9A" w:rsidP="00EB1A9A">
      <w:pPr>
        <w:tabs>
          <w:tab w:val="left" w:pos="720"/>
        </w:tabs>
        <w:ind w:left="360"/>
        <w:contextualSpacing/>
        <w:jc w:val="both"/>
        <w:rPr>
          <w:rFonts w:ascii="Arial" w:hAnsi="Arial" w:cs="Arial"/>
          <w:lang w:val="x-none" w:eastAsia="x-none"/>
        </w:rPr>
      </w:pPr>
    </w:p>
    <w:tbl>
      <w:tblPr>
        <w:tblW w:w="837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43"/>
        <w:gridCol w:w="4227"/>
      </w:tblGrid>
      <w:tr w:rsidR="00EB1A9A" w:rsidRPr="00DD1A09" w14:paraId="1AA2801D" w14:textId="77777777" w:rsidTr="00EB3896">
        <w:trPr>
          <w:trHeight w:val="425"/>
        </w:trPr>
        <w:tc>
          <w:tcPr>
            <w:tcW w:w="4143" w:type="dxa"/>
            <w:tcBorders>
              <w:top w:val="single" w:sz="4" w:space="0" w:color="auto"/>
              <w:left w:val="single" w:sz="4" w:space="0" w:color="auto"/>
              <w:bottom w:val="single" w:sz="4" w:space="0" w:color="auto"/>
              <w:right w:val="single" w:sz="4" w:space="0" w:color="auto"/>
            </w:tcBorders>
            <w:vAlign w:val="center"/>
            <w:hideMark/>
          </w:tcPr>
          <w:p w14:paraId="481C3687" w14:textId="77777777" w:rsidR="00EB1A9A" w:rsidRPr="00DD1A09" w:rsidRDefault="00EB1A9A" w:rsidP="00EB3896">
            <w:pPr>
              <w:tabs>
                <w:tab w:val="left" w:pos="720"/>
              </w:tabs>
              <w:ind w:left="360"/>
              <w:contextualSpacing/>
              <w:jc w:val="both"/>
              <w:rPr>
                <w:rFonts w:ascii="Arial" w:hAnsi="Arial" w:cs="Arial"/>
                <w:lang w:val="x-none" w:eastAsia="x-none"/>
              </w:rPr>
            </w:pPr>
            <w:r w:rsidRPr="00DD1A09">
              <w:rPr>
                <w:rFonts w:ascii="Arial" w:hAnsi="Arial" w:cs="Arial"/>
                <w:lang w:val="x-none" w:eastAsia="x-none"/>
              </w:rPr>
              <w:t>B-BBEE Status Level of Contributor</w:t>
            </w:r>
          </w:p>
        </w:tc>
        <w:tc>
          <w:tcPr>
            <w:tcW w:w="4227" w:type="dxa"/>
            <w:tcBorders>
              <w:top w:val="single" w:sz="4" w:space="0" w:color="auto"/>
              <w:left w:val="single" w:sz="4" w:space="0" w:color="auto"/>
              <w:bottom w:val="single" w:sz="4" w:space="0" w:color="auto"/>
              <w:right w:val="single" w:sz="4" w:space="0" w:color="auto"/>
            </w:tcBorders>
            <w:vAlign w:val="center"/>
            <w:hideMark/>
          </w:tcPr>
          <w:p w14:paraId="7D64AF35" w14:textId="77777777" w:rsidR="00EB1A9A" w:rsidRPr="00DD1A09" w:rsidRDefault="00EB1A9A" w:rsidP="00EB3896">
            <w:pPr>
              <w:tabs>
                <w:tab w:val="left" w:pos="720"/>
              </w:tabs>
              <w:ind w:left="360"/>
              <w:contextualSpacing/>
              <w:jc w:val="both"/>
              <w:rPr>
                <w:rFonts w:ascii="Arial" w:hAnsi="Arial" w:cs="Arial"/>
                <w:lang w:val="x-none" w:eastAsia="x-none"/>
              </w:rPr>
            </w:pPr>
            <w:r w:rsidRPr="00DD1A09">
              <w:rPr>
                <w:rFonts w:ascii="Arial" w:hAnsi="Arial" w:cs="Arial"/>
                <w:lang w:val="x-none" w:eastAsia="x-none"/>
              </w:rPr>
              <w:t>Number of points (80/20 system)</w:t>
            </w:r>
          </w:p>
        </w:tc>
      </w:tr>
      <w:tr w:rsidR="00EB1A9A" w:rsidRPr="00DD1A09" w14:paraId="2A407804" w14:textId="77777777" w:rsidTr="00EB3896">
        <w:trPr>
          <w:trHeight w:val="186"/>
        </w:trPr>
        <w:tc>
          <w:tcPr>
            <w:tcW w:w="4143" w:type="dxa"/>
            <w:tcBorders>
              <w:top w:val="single" w:sz="4" w:space="0" w:color="auto"/>
              <w:left w:val="single" w:sz="4" w:space="0" w:color="auto"/>
              <w:bottom w:val="single" w:sz="4" w:space="0" w:color="auto"/>
              <w:right w:val="single" w:sz="4" w:space="0" w:color="auto"/>
            </w:tcBorders>
            <w:hideMark/>
          </w:tcPr>
          <w:p w14:paraId="671995C0" w14:textId="77777777" w:rsidR="00EB1A9A" w:rsidRPr="00DD1A09" w:rsidRDefault="00EB1A9A" w:rsidP="00EB3896">
            <w:pPr>
              <w:tabs>
                <w:tab w:val="left" w:pos="720"/>
              </w:tabs>
              <w:ind w:left="360"/>
              <w:contextualSpacing/>
              <w:jc w:val="both"/>
              <w:rPr>
                <w:rFonts w:ascii="Arial" w:hAnsi="Arial" w:cs="Arial"/>
                <w:lang w:val="x-none" w:eastAsia="x-none"/>
              </w:rPr>
            </w:pPr>
            <w:r w:rsidRPr="00DD1A09">
              <w:rPr>
                <w:rFonts w:ascii="Arial" w:hAnsi="Arial" w:cs="Arial"/>
                <w:lang w:val="x-none" w:eastAsia="x-none"/>
              </w:rPr>
              <w:t>1</w:t>
            </w:r>
          </w:p>
        </w:tc>
        <w:tc>
          <w:tcPr>
            <w:tcW w:w="4227" w:type="dxa"/>
            <w:tcBorders>
              <w:top w:val="single" w:sz="4" w:space="0" w:color="auto"/>
              <w:left w:val="single" w:sz="4" w:space="0" w:color="auto"/>
              <w:bottom w:val="single" w:sz="4" w:space="0" w:color="auto"/>
              <w:right w:val="single" w:sz="4" w:space="0" w:color="auto"/>
            </w:tcBorders>
            <w:vAlign w:val="center"/>
            <w:hideMark/>
          </w:tcPr>
          <w:p w14:paraId="5B92CFF3" w14:textId="77777777" w:rsidR="00EB1A9A" w:rsidRPr="00DD1A09" w:rsidRDefault="00EB1A9A" w:rsidP="00EB3896">
            <w:pPr>
              <w:tabs>
                <w:tab w:val="left" w:pos="720"/>
              </w:tabs>
              <w:ind w:left="360"/>
              <w:contextualSpacing/>
              <w:jc w:val="both"/>
              <w:rPr>
                <w:rFonts w:ascii="Arial" w:hAnsi="Arial" w:cs="Arial"/>
                <w:lang w:val="x-none" w:eastAsia="x-none"/>
              </w:rPr>
            </w:pPr>
            <w:r w:rsidRPr="00DD1A09">
              <w:rPr>
                <w:rFonts w:ascii="Arial" w:hAnsi="Arial" w:cs="Arial"/>
                <w:lang w:val="x-none" w:eastAsia="x-none"/>
              </w:rPr>
              <w:t>20</w:t>
            </w:r>
          </w:p>
        </w:tc>
      </w:tr>
      <w:tr w:rsidR="00EB1A9A" w:rsidRPr="00DD1A09" w14:paraId="43CCC19F" w14:textId="77777777" w:rsidTr="00EB3896">
        <w:trPr>
          <w:trHeight w:val="219"/>
        </w:trPr>
        <w:tc>
          <w:tcPr>
            <w:tcW w:w="4143" w:type="dxa"/>
            <w:tcBorders>
              <w:top w:val="single" w:sz="4" w:space="0" w:color="auto"/>
              <w:left w:val="single" w:sz="4" w:space="0" w:color="auto"/>
              <w:bottom w:val="single" w:sz="4" w:space="0" w:color="auto"/>
              <w:right w:val="single" w:sz="4" w:space="0" w:color="auto"/>
            </w:tcBorders>
            <w:vAlign w:val="center"/>
            <w:hideMark/>
          </w:tcPr>
          <w:p w14:paraId="06490A06" w14:textId="77777777" w:rsidR="00EB1A9A" w:rsidRPr="00DD1A09" w:rsidRDefault="00EB1A9A" w:rsidP="00EB3896">
            <w:pPr>
              <w:tabs>
                <w:tab w:val="left" w:pos="720"/>
              </w:tabs>
              <w:ind w:left="360"/>
              <w:contextualSpacing/>
              <w:jc w:val="both"/>
              <w:rPr>
                <w:rFonts w:ascii="Arial" w:hAnsi="Arial" w:cs="Arial"/>
                <w:lang w:val="x-none" w:eastAsia="x-none"/>
              </w:rPr>
            </w:pPr>
            <w:r w:rsidRPr="00DD1A09">
              <w:rPr>
                <w:rFonts w:ascii="Arial" w:hAnsi="Arial" w:cs="Arial"/>
                <w:lang w:val="x-none" w:eastAsia="x-none"/>
              </w:rPr>
              <w:t>2</w:t>
            </w:r>
          </w:p>
        </w:tc>
        <w:tc>
          <w:tcPr>
            <w:tcW w:w="4227" w:type="dxa"/>
            <w:tcBorders>
              <w:top w:val="single" w:sz="4" w:space="0" w:color="auto"/>
              <w:left w:val="single" w:sz="4" w:space="0" w:color="auto"/>
              <w:bottom w:val="single" w:sz="4" w:space="0" w:color="auto"/>
              <w:right w:val="single" w:sz="4" w:space="0" w:color="auto"/>
            </w:tcBorders>
            <w:vAlign w:val="center"/>
            <w:hideMark/>
          </w:tcPr>
          <w:p w14:paraId="3B12301E" w14:textId="77777777" w:rsidR="00EB1A9A" w:rsidRPr="00DD1A09" w:rsidRDefault="00EB1A9A" w:rsidP="00EB3896">
            <w:pPr>
              <w:tabs>
                <w:tab w:val="left" w:pos="720"/>
              </w:tabs>
              <w:ind w:left="360"/>
              <w:contextualSpacing/>
              <w:jc w:val="both"/>
              <w:rPr>
                <w:rFonts w:ascii="Arial" w:hAnsi="Arial" w:cs="Arial"/>
                <w:lang w:val="x-none" w:eastAsia="x-none"/>
              </w:rPr>
            </w:pPr>
            <w:r w:rsidRPr="00DD1A09">
              <w:rPr>
                <w:rFonts w:ascii="Arial" w:hAnsi="Arial" w:cs="Arial"/>
                <w:lang w:val="x-none" w:eastAsia="x-none"/>
              </w:rPr>
              <w:t>18</w:t>
            </w:r>
          </w:p>
        </w:tc>
      </w:tr>
      <w:tr w:rsidR="00EB1A9A" w:rsidRPr="00DD1A09" w14:paraId="3C760C07" w14:textId="77777777" w:rsidTr="00EB3896">
        <w:tc>
          <w:tcPr>
            <w:tcW w:w="4143" w:type="dxa"/>
            <w:tcBorders>
              <w:top w:val="single" w:sz="4" w:space="0" w:color="auto"/>
              <w:left w:val="single" w:sz="4" w:space="0" w:color="auto"/>
              <w:bottom w:val="single" w:sz="4" w:space="0" w:color="auto"/>
              <w:right w:val="single" w:sz="4" w:space="0" w:color="auto"/>
            </w:tcBorders>
            <w:hideMark/>
          </w:tcPr>
          <w:p w14:paraId="212CB89F" w14:textId="77777777" w:rsidR="00EB1A9A" w:rsidRPr="00DD1A09" w:rsidRDefault="00EB1A9A" w:rsidP="00EB3896">
            <w:pPr>
              <w:tabs>
                <w:tab w:val="left" w:pos="720"/>
              </w:tabs>
              <w:ind w:left="360"/>
              <w:contextualSpacing/>
              <w:jc w:val="both"/>
              <w:rPr>
                <w:rFonts w:ascii="Arial" w:hAnsi="Arial" w:cs="Arial"/>
                <w:lang w:val="x-none" w:eastAsia="x-none"/>
              </w:rPr>
            </w:pPr>
            <w:r w:rsidRPr="00DD1A09">
              <w:rPr>
                <w:rFonts w:ascii="Arial" w:hAnsi="Arial" w:cs="Arial"/>
                <w:lang w:val="x-none" w:eastAsia="x-none"/>
              </w:rPr>
              <w:t>3</w:t>
            </w:r>
          </w:p>
        </w:tc>
        <w:tc>
          <w:tcPr>
            <w:tcW w:w="4227" w:type="dxa"/>
            <w:tcBorders>
              <w:top w:val="single" w:sz="4" w:space="0" w:color="auto"/>
              <w:left w:val="single" w:sz="4" w:space="0" w:color="auto"/>
              <w:bottom w:val="single" w:sz="4" w:space="0" w:color="auto"/>
              <w:right w:val="single" w:sz="4" w:space="0" w:color="auto"/>
            </w:tcBorders>
            <w:vAlign w:val="center"/>
            <w:hideMark/>
          </w:tcPr>
          <w:p w14:paraId="4BB366A8" w14:textId="77777777" w:rsidR="00EB1A9A" w:rsidRPr="00DD1A09" w:rsidRDefault="00EB1A9A" w:rsidP="00EB3896">
            <w:pPr>
              <w:tabs>
                <w:tab w:val="left" w:pos="720"/>
              </w:tabs>
              <w:ind w:left="360"/>
              <w:contextualSpacing/>
              <w:jc w:val="both"/>
              <w:rPr>
                <w:rFonts w:ascii="Arial" w:hAnsi="Arial" w:cs="Arial"/>
                <w:lang w:val="x-none" w:eastAsia="x-none"/>
              </w:rPr>
            </w:pPr>
            <w:r w:rsidRPr="00DD1A09">
              <w:rPr>
                <w:rFonts w:ascii="Arial" w:hAnsi="Arial" w:cs="Arial"/>
                <w:lang w:val="x-none" w:eastAsia="x-none"/>
              </w:rPr>
              <w:t>14</w:t>
            </w:r>
          </w:p>
        </w:tc>
      </w:tr>
      <w:tr w:rsidR="00EB1A9A" w:rsidRPr="00DD1A09" w14:paraId="6769E407" w14:textId="77777777" w:rsidTr="00EB3896">
        <w:tc>
          <w:tcPr>
            <w:tcW w:w="4143" w:type="dxa"/>
            <w:tcBorders>
              <w:top w:val="single" w:sz="4" w:space="0" w:color="auto"/>
              <w:left w:val="single" w:sz="4" w:space="0" w:color="auto"/>
              <w:bottom w:val="single" w:sz="4" w:space="0" w:color="auto"/>
              <w:right w:val="single" w:sz="4" w:space="0" w:color="auto"/>
            </w:tcBorders>
            <w:hideMark/>
          </w:tcPr>
          <w:p w14:paraId="17B84FF2" w14:textId="77777777" w:rsidR="00EB1A9A" w:rsidRPr="00DD1A09" w:rsidRDefault="00EB1A9A" w:rsidP="00EB3896">
            <w:pPr>
              <w:tabs>
                <w:tab w:val="left" w:pos="720"/>
              </w:tabs>
              <w:ind w:left="360"/>
              <w:contextualSpacing/>
              <w:jc w:val="both"/>
              <w:rPr>
                <w:rFonts w:ascii="Arial" w:hAnsi="Arial" w:cs="Arial"/>
                <w:lang w:val="x-none" w:eastAsia="x-none"/>
              </w:rPr>
            </w:pPr>
            <w:r w:rsidRPr="00DD1A09">
              <w:rPr>
                <w:rFonts w:ascii="Arial" w:hAnsi="Arial" w:cs="Arial"/>
                <w:lang w:val="x-none" w:eastAsia="x-none"/>
              </w:rPr>
              <w:t>4</w:t>
            </w:r>
          </w:p>
        </w:tc>
        <w:tc>
          <w:tcPr>
            <w:tcW w:w="4227" w:type="dxa"/>
            <w:tcBorders>
              <w:top w:val="single" w:sz="4" w:space="0" w:color="auto"/>
              <w:left w:val="single" w:sz="4" w:space="0" w:color="auto"/>
              <w:bottom w:val="single" w:sz="4" w:space="0" w:color="auto"/>
              <w:right w:val="single" w:sz="4" w:space="0" w:color="auto"/>
            </w:tcBorders>
            <w:vAlign w:val="center"/>
            <w:hideMark/>
          </w:tcPr>
          <w:p w14:paraId="14DFC3DE" w14:textId="77777777" w:rsidR="00EB1A9A" w:rsidRPr="00DD1A09" w:rsidRDefault="00EB1A9A" w:rsidP="00EB3896">
            <w:pPr>
              <w:tabs>
                <w:tab w:val="left" w:pos="720"/>
              </w:tabs>
              <w:ind w:left="360"/>
              <w:contextualSpacing/>
              <w:jc w:val="both"/>
              <w:rPr>
                <w:rFonts w:ascii="Arial" w:hAnsi="Arial" w:cs="Arial"/>
                <w:lang w:val="x-none" w:eastAsia="x-none"/>
              </w:rPr>
            </w:pPr>
            <w:r w:rsidRPr="00DD1A09">
              <w:rPr>
                <w:rFonts w:ascii="Arial" w:hAnsi="Arial" w:cs="Arial"/>
                <w:lang w:val="x-none" w:eastAsia="x-none"/>
              </w:rPr>
              <w:t>12</w:t>
            </w:r>
          </w:p>
        </w:tc>
      </w:tr>
      <w:tr w:rsidR="00EB1A9A" w:rsidRPr="00DD1A09" w14:paraId="549AAFCC" w14:textId="77777777" w:rsidTr="00EB3896">
        <w:tc>
          <w:tcPr>
            <w:tcW w:w="4143" w:type="dxa"/>
            <w:tcBorders>
              <w:top w:val="single" w:sz="4" w:space="0" w:color="auto"/>
              <w:left w:val="single" w:sz="4" w:space="0" w:color="auto"/>
              <w:bottom w:val="single" w:sz="4" w:space="0" w:color="auto"/>
              <w:right w:val="single" w:sz="4" w:space="0" w:color="auto"/>
            </w:tcBorders>
            <w:hideMark/>
          </w:tcPr>
          <w:p w14:paraId="645DCC37" w14:textId="77777777" w:rsidR="00EB1A9A" w:rsidRPr="00DD1A09" w:rsidRDefault="00EB1A9A" w:rsidP="00EB3896">
            <w:pPr>
              <w:tabs>
                <w:tab w:val="left" w:pos="720"/>
              </w:tabs>
              <w:ind w:left="360"/>
              <w:contextualSpacing/>
              <w:jc w:val="both"/>
              <w:rPr>
                <w:rFonts w:ascii="Arial" w:hAnsi="Arial" w:cs="Arial"/>
                <w:lang w:val="x-none" w:eastAsia="x-none"/>
              </w:rPr>
            </w:pPr>
            <w:r w:rsidRPr="00DD1A09">
              <w:rPr>
                <w:rFonts w:ascii="Arial" w:hAnsi="Arial" w:cs="Arial"/>
                <w:lang w:val="x-none" w:eastAsia="x-none"/>
              </w:rPr>
              <w:t>5</w:t>
            </w:r>
          </w:p>
        </w:tc>
        <w:tc>
          <w:tcPr>
            <w:tcW w:w="4227" w:type="dxa"/>
            <w:tcBorders>
              <w:top w:val="single" w:sz="4" w:space="0" w:color="auto"/>
              <w:left w:val="single" w:sz="4" w:space="0" w:color="auto"/>
              <w:bottom w:val="single" w:sz="4" w:space="0" w:color="auto"/>
              <w:right w:val="single" w:sz="4" w:space="0" w:color="auto"/>
            </w:tcBorders>
            <w:vAlign w:val="center"/>
            <w:hideMark/>
          </w:tcPr>
          <w:p w14:paraId="7D70347E" w14:textId="77777777" w:rsidR="00EB1A9A" w:rsidRPr="00DD1A09" w:rsidRDefault="00EB1A9A" w:rsidP="00EB3896">
            <w:pPr>
              <w:tabs>
                <w:tab w:val="left" w:pos="720"/>
              </w:tabs>
              <w:ind w:left="360"/>
              <w:contextualSpacing/>
              <w:jc w:val="both"/>
              <w:rPr>
                <w:rFonts w:ascii="Arial" w:hAnsi="Arial" w:cs="Arial"/>
                <w:lang w:val="x-none" w:eastAsia="x-none"/>
              </w:rPr>
            </w:pPr>
            <w:r w:rsidRPr="00DD1A09">
              <w:rPr>
                <w:rFonts w:ascii="Arial" w:hAnsi="Arial" w:cs="Arial"/>
                <w:lang w:val="x-none" w:eastAsia="x-none"/>
              </w:rPr>
              <w:t>8</w:t>
            </w:r>
          </w:p>
        </w:tc>
      </w:tr>
      <w:tr w:rsidR="00EB1A9A" w:rsidRPr="00DD1A09" w14:paraId="6AF6175A" w14:textId="77777777" w:rsidTr="00EB3896">
        <w:tc>
          <w:tcPr>
            <w:tcW w:w="4143" w:type="dxa"/>
            <w:tcBorders>
              <w:top w:val="single" w:sz="4" w:space="0" w:color="auto"/>
              <w:left w:val="single" w:sz="4" w:space="0" w:color="auto"/>
              <w:bottom w:val="single" w:sz="4" w:space="0" w:color="auto"/>
              <w:right w:val="single" w:sz="4" w:space="0" w:color="auto"/>
            </w:tcBorders>
            <w:hideMark/>
          </w:tcPr>
          <w:p w14:paraId="4D56FFD9" w14:textId="77777777" w:rsidR="00EB1A9A" w:rsidRPr="00DD1A09" w:rsidRDefault="00EB1A9A" w:rsidP="00EB3896">
            <w:pPr>
              <w:tabs>
                <w:tab w:val="left" w:pos="720"/>
              </w:tabs>
              <w:ind w:left="360"/>
              <w:contextualSpacing/>
              <w:jc w:val="both"/>
              <w:rPr>
                <w:rFonts w:ascii="Arial" w:hAnsi="Arial" w:cs="Arial"/>
                <w:lang w:val="x-none" w:eastAsia="x-none"/>
              </w:rPr>
            </w:pPr>
            <w:r w:rsidRPr="00DD1A09">
              <w:rPr>
                <w:rFonts w:ascii="Arial" w:hAnsi="Arial" w:cs="Arial"/>
                <w:lang w:val="x-none" w:eastAsia="x-none"/>
              </w:rPr>
              <w:t>6</w:t>
            </w:r>
          </w:p>
        </w:tc>
        <w:tc>
          <w:tcPr>
            <w:tcW w:w="4227" w:type="dxa"/>
            <w:tcBorders>
              <w:top w:val="single" w:sz="4" w:space="0" w:color="auto"/>
              <w:left w:val="single" w:sz="4" w:space="0" w:color="auto"/>
              <w:bottom w:val="single" w:sz="4" w:space="0" w:color="auto"/>
              <w:right w:val="single" w:sz="4" w:space="0" w:color="auto"/>
            </w:tcBorders>
            <w:vAlign w:val="center"/>
            <w:hideMark/>
          </w:tcPr>
          <w:p w14:paraId="1DA20066" w14:textId="77777777" w:rsidR="00EB1A9A" w:rsidRPr="00DD1A09" w:rsidRDefault="00EB1A9A" w:rsidP="00EB3896">
            <w:pPr>
              <w:tabs>
                <w:tab w:val="left" w:pos="720"/>
              </w:tabs>
              <w:ind w:left="360"/>
              <w:contextualSpacing/>
              <w:jc w:val="both"/>
              <w:rPr>
                <w:rFonts w:ascii="Arial" w:hAnsi="Arial" w:cs="Arial"/>
                <w:lang w:val="x-none" w:eastAsia="x-none"/>
              </w:rPr>
            </w:pPr>
            <w:r w:rsidRPr="00DD1A09">
              <w:rPr>
                <w:rFonts w:ascii="Arial" w:hAnsi="Arial" w:cs="Arial"/>
                <w:lang w:val="x-none" w:eastAsia="x-none"/>
              </w:rPr>
              <w:t>6</w:t>
            </w:r>
          </w:p>
        </w:tc>
      </w:tr>
      <w:tr w:rsidR="00EB1A9A" w:rsidRPr="00DD1A09" w14:paraId="3B1592EC" w14:textId="77777777" w:rsidTr="00EB3896">
        <w:tc>
          <w:tcPr>
            <w:tcW w:w="4143" w:type="dxa"/>
            <w:tcBorders>
              <w:top w:val="single" w:sz="4" w:space="0" w:color="auto"/>
              <w:left w:val="single" w:sz="4" w:space="0" w:color="auto"/>
              <w:bottom w:val="single" w:sz="4" w:space="0" w:color="auto"/>
              <w:right w:val="single" w:sz="4" w:space="0" w:color="auto"/>
            </w:tcBorders>
            <w:vAlign w:val="center"/>
            <w:hideMark/>
          </w:tcPr>
          <w:p w14:paraId="7DEAD0C7" w14:textId="77777777" w:rsidR="00EB1A9A" w:rsidRPr="00DD1A09" w:rsidRDefault="00EB1A9A" w:rsidP="00EB3896">
            <w:pPr>
              <w:tabs>
                <w:tab w:val="left" w:pos="720"/>
              </w:tabs>
              <w:ind w:left="360"/>
              <w:contextualSpacing/>
              <w:jc w:val="both"/>
              <w:rPr>
                <w:rFonts w:ascii="Arial" w:hAnsi="Arial" w:cs="Arial"/>
                <w:lang w:val="x-none" w:eastAsia="x-none"/>
              </w:rPr>
            </w:pPr>
            <w:r w:rsidRPr="00DD1A09">
              <w:rPr>
                <w:rFonts w:ascii="Arial" w:hAnsi="Arial" w:cs="Arial"/>
                <w:lang w:val="x-none" w:eastAsia="x-none"/>
              </w:rPr>
              <w:t>7</w:t>
            </w:r>
          </w:p>
        </w:tc>
        <w:tc>
          <w:tcPr>
            <w:tcW w:w="4227" w:type="dxa"/>
            <w:tcBorders>
              <w:top w:val="single" w:sz="4" w:space="0" w:color="auto"/>
              <w:left w:val="single" w:sz="4" w:space="0" w:color="auto"/>
              <w:bottom w:val="single" w:sz="4" w:space="0" w:color="auto"/>
              <w:right w:val="single" w:sz="4" w:space="0" w:color="auto"/>
            </w:tcBorders>
            <w:vAlign w:val="center"/>
            <w:hideMark/>
          </w:tcPr>
          <w:p w14:paraId="34585083" w14:textId="77777777" w:rsidR="00EB1A9A" w:rsidRPr="00DD1A09" w:rsidRDefault="00EB1A9A" w:rsidP="00EB3896">
            <w:pPr>
              <w:tabs>
                <w:tab w:val="left" w:pos="720"/>
              </w:tabs>
              <w:ind w:left="360"/>
              <w:contextualSpacing/>
              <w:jc w:val="both"/>
              <w:rPr>
                <w:rFonts w:ascii="Arial" w:hAnsi="Arial" w:cs="Arial"/>
                <w:lang w:val="x-none" w:eastAsia="x-none"/>
              </w:rPr>
            </w:pPr>
            <w:r w:rsidRPr="00DD1A09">
              <w:rPr>
                <w:rFonts w:ascii="Arial" w:hAnsi="Arial" w:cs="Arial"/>
                <w:lang w:val="x-none" w:eastAsia="x-none"/>
              </w:rPr>
              <w:t>4</w:t>
            </w:r>
          </w:p>
        </w:tc>
      </w:tr>
      <w:tr w:rsidR="00EB1A9A" w:rsidRPr="00DD1A09" w14:paraId="30003907" w14:textId="77777777" w:rsidTr="00EB3896">
        <w:trPr>
          <w:trHeight w:val="301"/>
        </w:trPr>
        <w:tc>
          <w:tcPr>
            <w:tcW w:w="4143" w:type="dxa"/>
            <w:tcBorders>
              <w:top w:val="single" w:sz="4" w:space="0" w:color="auto"/>
              <w:left w:val="single" w:sz="4" w:space="0" w:color="auto"/>
              <w:bottom w:val="single" w:sz="4" w:space="0" w:color="auto"/>
              <w:right w:val="single" w:sz="4" w:space="0" w:color="auto"/>
            </w:tcBorders>
            <w:vAlign w:val="center"/>
            <w:hideMark/>
          </w:tcPr>
          <w:p w14:paraId="45B23FB3" w14:textId="77777777" w:rsidR="00EB1A9A" w:rsidRPr="00DD1A09" w:rsidRDefault="00EB1A9A" w:rsidP="00EB3896">
            <w:pPr>
              <w:tabs>
                <w:tab w:val="left" w:pos="720"/>
              </w:tabs>
              <w:ind w:left="360"/>
              <w:contextualSpacing/>
              <w:jc w:val="both"/>
              <w:rPr>
                <w:rFonts w:ascii="Arial" w:hAnsi="Arial" w:cs="Arial"/>
                <w:lang w:val="x-none" w:eastAsia="x-none"/>
              </w:rPr>
            </w:pPr>
            <w:r w:rsidRPr="00DD1A09">
              <w:rPr>
                <w:rFonts w:ascii="Arial" w:hAnsi="Arial" w:cs="Arial"/>
                <w:lang w:val="x-none" w:eastAsia="x-none"/>
              </w:rPr>
              <w:t>8</w:t>
            </w:r>
          </w:p>
        </w:tc>
        <w:tc>
          <w:tcPr>
            <w:tcW w:w="4227" w:type="dxa"/>
            <w:tcBorders>
              <w:top w:val="single" w:sz="4" w:space="0" w:color="auto"/>
              <w:left w:val="single" w:sz="4" w:space="0" w:color="auto"/>
              <w:bottom w:val="single" w:sz="4" w:space="0" w:color="auto"/>
              <w:right w:val="single" w:sz="4" w:space="0" w:color="auto"/>
            </w:tcBorders>
            <w:vAlign w:val="center"/>
            <w:hideMark/>
          </w:tcPr>
          <w:p w14:paraId="6242994E" w14:textId="77777777" w:rsidR="00EB1A9A" w:rsidRPr="00DD1A09" w:rsidRDefault="00EB1A9A" w:rsidP="00EB3896">
            <w:pPr>
              <w:tabs>
                <w:tab w:val="left" w:pos="720"/>
              </w:tabs>
              <w:ind w:left="360"/>
              <w:contextualSpacing/>
              <w:jc w:val="both"/>
              <w:rPr>
                <w:rFonts w:ascii="Arial" w:hAnsi="Arial" w:cs="Arial"/>
                <w:lang w:val="x-none" w:eastAsia="x-none"/>
              </w:rPr>
            </w:pPr>
            <w:r w:rsidRPr="00DD1A09">
              <w:rPr>
                <w:rFonts w:ascii="Arial" w:hAnsi="Arial" w:cs="Arial"/>
                <w:lang w:val="x-none" w:eastAsia="x-none"/>
              </w:rPr>
              <w:t>2</w:t>
            </w:r>
          </w:p>
        </w:tc>
      </w:tr>
      <w:tr w:rsidR="00EB1A9A" w:rsidRPr="00DD1A09" w14:paraId="1E781570" w14:textId="77777777" w:rsidTr="00EB3896">
        <w:trPr>
          <w:trHeight w:val="301"/>
        </w:trPr>
        <w:tc>
          <w:tcPr>
            <w:tcW w:w="4143" w:type="dxa"/>
            <w:tcBorders>
              <w:top w:val="single" w:sz="4" w:space="0" w:color="auto"/>
              <w:left w:val="single" w:sz="4" w:space="0" w:color="auto"/>
              <w:bottom w:val="single" w:sz="4" w:space="0" w:color="auto"/>
              <w:right w:val="single" w:sz="4" w:space="0" w:color="auto"/>
            </w:tcBorders>
            <w:vAlign w:val="center"/>
            <w:hideMark/>
          </w:tcPr>
          <w:p w14:paraId="13988668" w14:textId="77777777" w:rsidR="00EB1A9A" w:rsidRPr="00DD1A09" w:rsidRDefault="00EB1A9A" w:rsidP="00EB3896">
            <w:pPr>
              <w:tabs>
                <w:tab w:val="left" w:pos="720"/>
              </w:tabs>
              <w:ind w:left="360"/>
              <w:contextualSpacing/>
              <w:jc w:val="both"/>
              <w:rPr>
                <w:rFonts w:ascii="Arial" w:hAnsi="Arial" w:cs="Arial"/>
                <w:lang w:val="x-none" w:eastAsia="x-none"/>
              </w:rPr>
            </w:pPr>
            <w:r w:rsidRPr="00DD1A09">
              <w:rPr>
                <w:rFonts w:ascii="Arial" w:hAnsi="Arial" w:cs="Arial"/>
                <w:lang w:val="x-none" w:eastAsia="x-none"/>
              </w:rPr>
              <w:t>Non-compliant contributor</w:t>
            </w:r>
          </w:p>
        </w:tc>
        <w:tc>
          <w:tcPr>
            <w:tcW w:w="4227" w:type="dxa"/>
            <w:tcBorders>
              <w:top w:val="single" w:sz="4" w:space="0" w:color="auto"/>
              <w:left w:val="single" w:sz="4" w:space="0" w:color="auto"/>
              <w:bottom w:val="single" w:sz="4" w:space="0" w:color="auto"/>
              <w:right w:val="single" w:sz="4" w:space="0" w:color="auto"/>
            </w:tcBorders>
            <w:vAlign w:val="center"/>
            <w:hideMark/>
          </w:tcPr>
          <w:p w14:paraId="5D68F47C" w14:textId="77777777" w:rsidR="00EB1A9A" w:rsidRPr="00DD1A09" w:rsidRDefault="00EB1A9A" w:rsidP="00EB3896">
            <w:pPr>
              <w:tabs>
                <w:tab w:val="left" w:pos="720"/>
              </w:tabs>
              <w:ind w:left="360"/>
              <w:contextualSpacing/>
              <w:jc w:val="both"/>
              <w:rPr>
                <w:rFonts w:ascii="Arial" w:hAnsi="Arial" w:cs="Arial"/>
                <w:lang w:val="x-none" w:eastAsia="x-none"/>
              </w:rPr>
            </w:pPr>
            <w:r w:rsidRPr="00DD1A09">
              <w:rPr>
                <w:rFonts w:ascii="Arial" w:hAnsi="Arial" w:cs="Arial"/>
                <w:lang w:val="x-none" w:eastAsia="x-none"/>
              </w:rPr>
              <w:t>0</w:t>
            </w:r>
          </w:p>
        </w:tc>
      </w:tr>
    </w:tbl>
    <w:p w14:paraId="7FDB1BBC" w14:textId="77777777" w:rsidR="00EB1A9A" w:rsidRPr="00DD1A09" w:rsidRDefault="00EB1A9A" w:rsidP="00EB1A9A">
      <w:pPr>
        <w:tabs>
          <w:tab w:val="left" w:pos="720"/>
        </w:tabs>
        <w:ind w:left="360"/>
        <w:contextualSpacing/>
        <w:jc w:val="both"/>
        <w:rPr>
          <w:rFonts w:ascii="Arial" w:hAnsi="Arial" w:cs="Arial"/>
          <w:lang w:val="x-none" w:eastAsia="x-none"/>
        </w:rPr>
      </w:pPr>
    </w:p>
    <w:p w14:paraId="13C40864" w14:textId="77777777" w:rsidR="00EB1A9A" w:rsidRPr="00DD1A09" w:rsidRDefault="00EB1A9A" w:rsidP="00240C3D">
      <w:pPr>
        <w:pStyle w:val="ListParagraph"/>
        <w:numPr>
          <w:ilvl w:val="1"/>
          <w:numId w:val="13"/>
        </w:numPr>
        <w:tabs>
          <w:tab w:val="left" w:pos="990"/>
        </w:tabs>
        <w:ind w:left="450" w:hanging="450"/>
        <w:jc w:val="both"/>
        <w:rPr>
          <w:rFonts w:ascii="Arial" w:hAnsi="Arial" w:cs="Arial"/>
          <w:sz w:val="22"/>
          <w:szCs w:val="22"/>
          <w:lang w:val="x-none" w:eastAsia="x-none"/>
        </w:rPr>
      </w:pPr>
      <w:r w:rsidRPr="00DD1A09">
        <w:rPr>
          <w:rFonts w:ascii="Arial" w:hAnsi="Arial" w:cs="Arial"/>
          <w:sz w:val="22"/>
          <w:szCs w:val="22"/>
          <w:lang w:val="x-none" w:eastAsia="x-none"/>
        </w:rPr>
        <w:lastRenderedPageBreak/>
        <w:t>In order to claim the B-BBEE Status Level of Contributor, bidders must submit Sworn Affidavits or original and valid B-BBEE Status Level Verification Certificates or certified copies thereof, issued by accredited Verification Agencies such as SANAS or Registered Auditor approved by the IRBA together with their bids, to substantiate their B-BBEE claims. Exempted Micro Enterprises must submit a letter from the Accounting Officer who is appointed in terms of the Close Corporation Act.</w:t>
      </w:r>
    </w:p>
    <w:p w14:paraId="62829900" w14:textId="77777777" w:rsidR="00EB1A9A" w:rsidRPr="00DD1A09" w:rsidRDefault="00EB1A9A" w:rsidP="00240C3D">
      <w:pPr>
        <w:pStyle w:val="ListParagraph"/>
        <w:tabs>
          <w:tab w:val="left" w:pos="990"/>
        </w:tabs>
        <w:ind w:left="450"/>
        <w:jc w:val="both"/>
        <w:rPr>
          <w:rFonts w:ascii="Arial" w:hAnsi="Arial" w:cs="Arial"/>
          <w:sz w:val="22"/>
          <w:szCs w:val="22"/>
          <w:lang w:val="x-none" w:eastAsia="x-none"/>
        </w:rPr>
      </w:pPr>
    </w:p>
    <w:p w14:paraId="47348970" w14:textId="77777777" w:rsidR="00EB1A9A" w:rsidRPr="00DD1A09" w:rsidRDefault="00EB1A9A" w:rsidP="00240C3D">
      <w:pPr>
        <w:pStyle w:val="ListParagraph"/>
        <w:numPr>
          <w:ilvl w:val="1"/>
          <w:numId w:val="13"/>
        </w:numPr>
        <w:tabs>
          <w:tab w:val="left" w:pos="990"/>
        </w:tabs>
        <w:ind w:left="450" w:hanging="450"/>
        <w:jc w:val="both"/>
        <w:rPr>
          <w:rFonts w:ascii="Arial" w:hAnsi="Arial" w:cs="Arial"/>
          <w:sz w:val="22"/>
          <w:szCs w:val="22"/>
          <w:lang w:val="x-none" w:eastAsia="x-none"/>
        </w:rPr>
      </w:pPr>
      <w:r w:rsidRPr="00DD1A09">
        <w:rPr>
          <w:rFonts w:ascii="Arial" w:hAnsi="Arial" w:cs="Arial"/>
          <w:sz w:val="22"/>
          <w:szCs w:val="22"/>
          <w:lang w:val="x-none" w:eastAsia="x-none"/>
        </w:rPr>
        <w:t xml:space="preserve">Bidders who do not submit B-BBEE Status Level Verification Certificate or are non-compliant contributors to B-BBEE do not qualify for preference points for B-BBEE, but will not be disqualified from the bidding process. They will score points out of 80 for price only and zero (0) points out of 20 for B-BBEE. </w:t>
      </w:r>
    </w:p>
    <w:p w14:paraId="458971DE" w14:textId="77777777" w:rsidR="00EB1A9A" w:rsidRPr="00DD1A09" w:rsidRDefault="00EB1A9A" w:rsidP="00240C3D">
      <w:pPr>
        <w:pStyle w:val="ListParagraph"/>
        <w:tabs>
          <w:tab w:val="left" w:pos="990"/>
        </w:tabs>
        <w:ind w:left="450"/>
        <w:jc w:val="both"/>
        <w:rPr>
          <w:rFonts w:ascii="Arial" w:hAnsi="Arial" w:cs="Arial"/>
          <w:sz w:val="22"/>
          <w:szCs w:val="22"/>
          <w:lang w:val="x-none" w:eastAsia="x-none"/>
        </w:rPr>
      </w:pPr>
    </w:p>
    <w:p w14:paraId="44E225DE" w14:textId="77777777" w:rsidR="00EB1A9A" w:rsidRPr="00DD1A09" w:rsidRDefault="00EB1A9A" w:rsidP="00240C3D">
      <w:pPr>
        <w:pStyle w:val="ListParagraph"/>
        <w:numPr>
          <w:ilvl w:val="1"/>
          <w:numId w:val="13"/>
        </w:numPr>
        <w:tabs>
          <w:tab w:val="left" w:pos="990"/>
        </w:tabs>
        <w:ind w:left="450" w:hanging="450"/>
        <w:jc w:val="both"/>
        <w:rPr>
          <w:rFonts w:ascii="Arial" w:hAnsi="Arial" w:cs="Arial"/>
          <w:sz w:val="22"/>
          <w:szCs w:val="22"/>
          <w:lang w:val="x-none" w:eastAsia="x-none"/>
        </w:rPr>
      </w:pPr>
      <w:r w:rsidRPr="00DD1A09">
        <w:rPr>
          <w:rFonts w:ascii="Arial" w:hAnsi="Arial" w:cs="Arial"/>
          <w:sz w:val="22"/>
          <w:szCs w:val="22"/>
          <w:lang w:val="x-none" w:eastAsia="x-none"/>
        </w:rPr>
        <w:t>Bidders are requested to complete the preference claim form (SBD 6.1 and 6.2) in order to claim preference points.</w:t>
      </w:r>
    </w:p>
    <w:p w14:paraId="32D395C8" w14:textId="77777777" w:rsidR="00EB1A9A" w:rsidRPr="00DD1A09" w:rsidRDefault="00EB1A9A" w:rsidP="00240C3D">
      <w:pPr>
        <w:pStyle w:val="ListParagraph"/>
        <w:tabs>
          <w:tab w:val="left" w:pos="990"/>
        </w:tabs>
        <w:ind w:left="450"/>
        <w:jc w:val="both"/>
        <w:rPr>
          <w:rFonts w:ascii="Arial" w:hAnsi="Arial" w:cs="Arial"/>
          <w:sz w:val="22"/>
          <w:szCs w:val="22"/>
          <w:lang w:val="x-none" w:eastAsia="x-none"/>
        </w:rPr>
      </w:pPr>
    </w:p>
    <w:p w14:paraId="7A25F537" w14:textId="77777777" w:rsidR="00EB1A9A" w:rsidRPr="00DD1A09" w:rsidRDefault="00EB1A9A" w:rsidP="00240C3D">
      <w:pPr>
        <w:pStyle w:val="ListParagraph"/>
        <w:numPr>
          <w:ilvl w:val="1"/>
          <w:numId w:val="13"/>
        </w:numPr>
        <w:tabs>
          <w:tab w:val="left" w:pos="990"/>
        </w:tabs>
        <w:ind w:left="450" w:hanging="450"/>
        <w:jc w:val="both"/>
        <w:rPr>
          <w:rFonts w:ascii="Arial" w:hAnsi="Arial" w:cs="Arial"/>
          <w:sz w:val="22"/>
          <w:szCs w:val="22"/>
          <w:lang w:val="x-none" w:eastAsia="x-none"/>
        </w:rPr>
      </w:pPr>
      <w:r w:rsidRPr="00DD1A09">
        <w:rPr>
          <w:rFonts w:ascii="Arial" w:hAnsi="Arial" w:cs="Arial"/>
          <w:sz w:val="22"/>
          <w:szCs w:val="22"/>
          <w:lang w:val="x-none" w:eastAsia="x-none"/>
        </w:rPr>
        <w:t xml:space="preserve">The highest ranked bidder will be awarded the bid. It should be noted also that the NDA reserves the right not to appoint any service provider and no service provider will be reimbursed for any costs incurred whilst participating in this bid. </w:t>
      </w:r>
    </w:p>
    <w:p w14:paraId="1D3D3DD6" w14:textId="77777777" w:rsidR="00B06CE6" w:rsidRPr="00B7106D" w:rsidRDefault="00B06CE6" w:rsidP="00EB1A9A">
      <w:pPr>
        <w:rPr>
          <w:rFonts w:ascii="Arial" w:hAnsi="Arial" w:cs="Arial"/>
          <w:lang w:eastAsia="ja-JP"/>
        </w:rPr>
      </w:pPr>
    </w:p>
    <w:p w14:paraId="517A0226" w14:textId="77777777" w:rsidR="00EB1A9A" w:rsidRPr="0031037B" w:rsidRDefault="00EB1A9A" w:rsidP="00240C3D">
      <w:pPr>
        <w:pStyle w:val="ListParagraph"/>
        <w:numPr>
          <w:ilvl w:val="1"/>
          <w:numId w:val="13"/>
        </w:numPr>
        <w:tabs>
          <w:tab w:val="left" w:pos="720"/>
        </w:tabs>
        <w:ind w:hanging="720"/>
        <w:rPr>
          <w:rFonts w:ascii="Arial" w:hAnsi="Arial" w:cs="Arial"/>
          <w:b/>
          <w:sz w:val="22"/>
          <w:szCs w:val="22"/>
          <w:lang w:val="x-none" w:eastAsia="x-none"/>
        </w:rPr>
      </w:pPr>
      <w:r w:rsidRPr="0031037B">
        <w:rPr>
          <w:rFonts w:ascii="Arial" w:hAnsi="Arial" w:cs="Arial"/>
          <w:b/>
          <w:sz w:val="22"/>
          <w:szCs w:val="22"/>
          <w:lang w:val="x-none" w:eastAsia="x-none"/>
        </w:rPr>
        <w:t>Pricing</w:t>
      </w:r>
    </w:p>
    <w:p w14:paraId="50B1499D" w14:textId="77777777" w:rsidR="00EB1A9A" w:rsidRPr="00B7106D" w:rsidRDefault="00EB1A9A" w:rsidP="00EB1A9A">
      <w:pPr>
        <w:tabs>
          <w:tab w:val="left" w:pos="720"/>
        </w:tabs>
        <w:contextualSpacing/>
        <w:jc w:val="both"/>
        <w:rPr>
          <w:rFonts w:ascii="Arial" w:hAnsi="Arial" w:cs="Arial"/>
          <w:b/>
          <w:i/>
          <w:lang w:val="x-none" w:eastAsia="x-none"/>
        </w:rPr>
      </w:pPr>
    </w:p>
    <w:p w14:paraId="3C61F5C2" w14:textId="77777777" w:rsidR="00EB1A9A" w:rsidRDefault="00EB1A9A" w:rsidP="00240C3D">
      <w:pPr>
        <w:numPr>
          <w:ilvl w:val="2"/>
          <w:numId w:val="13"/>
        </w:numPr>
        <w:ind w:left="720"/>
        <w:contextualSpacing/>
        <w:jc w:val="both"/>
        <w:rPr>
          <w:rFonts w:ascii="Arial" w:hAnsi="Arial" w:cs="Arial"/>
          <w:lang w:val="x-none" w:eastAsia="x-none"/>
        </w:rPr>
      </w:pPr>
      <w:r w:rsidRPr="00B7106D">
        <w:rPr>
          <w:rFonts w:ascii="Arial" w:hAnsi="Arial" w:cs="Arial"/>
          <w:lang w:val="x-none" w:eastAsia="x-none"/>
        </w:rPr>
        <w:t>Service providers must give a detailed cost breakdown for all applicable costs e.g. Initial setup costs, Escalation costs and any other additional charges.</w:t>
      </w:r>
    </w:p>
    <w:p w14:paraId="151DF8A2" w14:textId="77777777" w:rsidR="0031037B" w:rsidRDefault="0031037B" w:rsidP="0031037B">
      <w:pPr>
        <w:ind w:left="1080"/>
        <w:contextualSpacing/>
        <w:jc w:val="both"/>
        <w:rPr>
          <w:rFonts w:ascii="Arial" w:hAnsi="Arial" w:cs="Arial"/>
          <w:lang w:val="x-none" w:eastAsia="x-none"/>
        </w:rPr>
      </w:pPr>
    </w:p>
    <w:p w14:paraId="39D81A92" w14:textId="77777777" w:rsidR="00A33515" w:rsidRPr="00A33515" w:rsidRDefault="0031037B" w:rsidP="00240C3D">
      <w:pPr>
        <w:numPr>
          <w:ilvl w:val="2"/>
          <w:numId w:val="13"/>
        </w:numPr>
        <w:ind w:left="720"/>
        <w:contextualSpacing/>
        <w:jc w:val="both"/>
        <w:rPr>
          <w:rFonts w:ascii="Arial" w:hAnsi="Arial" w:cs="Arial"/>
          <w:lang w:val="x-none" w:eastAsia="x-none"/>
        </w:rPr>
      </w:pPr>
      <w:r w:rsidRPr="00240C3D">
        <w:rPr>
          <w:rFonts w:ascii="Arial" w:hAnsi="Arial" w:cs="Arial"/>
          <w:lang w:val="x-none" w:eastAsia="x-none"/>
        </w:rPr>
        <w:t>The costs for the annual wellness</w:t>
      </w:r>
      <w:r w:rsidR="00A33515" w:rsidRPr="00240C3D">
        <w:rPr>
          <w:rFonts w:ascii="Arial" w:hAnsi="Arial" w:cs="Arial"/>
          <w:lang w:val="x-none" w:eastAsia="x-none"/>
        </w:rPr>
        <w:t xml:space="preserve"> </w:t>
      </w:r>
      <w:r w:rsidRPr="00240C3D">
        <w:rPr>
          <w:rFonts w:ascii="Arial" w:hAnsi="Arial" w:cs="Arial"/>
          <w:lang w:val="x-none" w:eastAsia="x-none"/>
        </w:rPr>
        <w:t>day</w:t>
      </w:r>
      <w:r w:rsidR="00A33515" w:rsidRPr="00240C3D">
        <w:rPr>
          <w:rFonts w:ascii="Arial" w:hAnsi="Arial" w:cs="Arial"/>
          <w:lang w:val="x-none" w:eastAsia="x-none"/>
        </w:rPr>
        <w:t>s must be detailed separately as per clause 5.4 above. Wellness day activities include: Comprehensive testing: Glucose, Cholesterol, Blood Pressure, BMI, HIV, Massages, Dietician services and other Wellness activities.</w:t>
      </w:r>
    </w:p>
    <w:p w14:paraId="328023F6" w14:textId="77777777" w:rsidR="00EB1A9A" w:rsidRPr="00B7106D" w:rsidRDefault="00EB1A9A" w:rsidP="00240C3D">
      <w:pPr>
        <w:ind w:left="720"/>
        <w:contextualSpacing/>
        <w:jc w:val="both"/>
        <w:rPr>
          <w:rFonts w:ascii="Arial" w:hAnsi="Arial" w:cs="Arial"/>
          <w:lang w:val="x-none" w:eastAsia="x-none"/>
        </w:rPr>
      </w:pPr>
    </w:p>
    <w:p w14:paraId="78F074CC" w14:textId="77777777" w:rsidR="00EB1A9A" w:rsidRPr="00B7106D" w:rsidRDefault="00EB1A9A" w:rsidP="00240C3D">
      <w:pPr>
        <w:numPr>
          <w:ilvl w:val="2"/>
          <w:numId w:val="13"/>
        </w:numPr>
        <w:ind w:left="720"/>
        <w:contextualSpacing/>
        <w:jc w:val="both"/>
        <w:rPr>
          <w:rFonts w:ascii="Arial" w:hAnsi="Arial" w:cs="Arial"/>
          <w:lang w:val="x-none" w:eastAsia="x-none"/>
        </w:rPr>
      </w:pPr>
      <w:r w:rsidRPr="00B7106D">
        <w:rPr>
          <w:rFonts w:ascii="Arial" w:hAnsi="Arial" w:cs="Arial"/>
          <w:lang w:val="x-none" w:eastAsia="x-none"/>
        </w:rPr>
        <w:t>Service providers must indicate if their prices will be fixed and firm for the duration of the proposed contract period, if not, the proposed escalations should be clearly indicated on the proposal/quotation.  All prices submitted must be inclusive of VAT.</w:t>
      </w:r>
    </w:p>
    <w:p w14:paraId="3BBDAD8C" w14:textId="77777777" w:rsidR="00EB1A9A" w:rsidRPr="00B7106D" w:rsidRDefault="00EB1A9A" w:rsidP="00240C3D">
      <w:pPr>
        <w:ind w:left="720"/>
        <w:contextualSpacing/>
        <w:jc w:val="both"/>
        <w:rPr>
          <w:rFonts w:ascii="Arial" w:hAnsi="Arial" w:cs="Arial"/>
          <w:lang w:val="x-none" w:eastAsia="x-none"/>
        </w:rPr>
      </w:pPr>
    </w:p>
    <w:p w14:paraId="76B79C03" w14:textId="77777777" w:rsidR="00EB1A9A" w:rsidRPr="00EB4825" w:rsidRDefault="00EB1A9A" w:rsidP="00240C3D">
      <w:pPr>
        <w:numPr>
          <w:ilvl w:val="2"/>
          <w:numId w:val="13"/>
        </w:numPr>
        <w:ind w:left="720"/>
        <w:contextualSpacing/>
        <w:jc w:val="both"/>
        <w:rPr>
          <w:rFonts w:ascii="Arial" w:hAnsi="Arial" w:cs="Arial"/>
          <w:lang w:val="x-none" w:eastAsia="x-none"/>
        </w:rPr>
      </w:pPr>
      <w:r w:rsidRPr="00EB4825">
        <w:rPr>
          <w:rFonts w:ascii="Arial" w:hAnsi="Arial" w:cs="Arial"/>
          <w:lang w:val="x-none" w:eastAsia="x-none"/>
        </w:rPr>
        <w:t>Service Providers must ensure that the quotes submitted have no arithmetic errors as NDA will not rectify any errors and no adjustments to quotations received will be</w:t>
      </w:r>
      <w:r w:rsidRPr="00B06CE6">
        <w:rPr>
          <w:rFonts w:ascii="Arial" w:hAnsi="Arial" w:cs="Arial"/>
          <w:lang w:val="x-none" w:eastAsia="x-none"/>
        </w:rPr>
        <w:t xml:space="preserve"> </w:t>
      </w:r>
      <w:r w:rsidRPr="00EB4825">
        <w:rPr>
          <w:rFonts w:ascii="Arial" w:hAnsi="Arial" w:cs="Arial"/>
          <w:lang w:val="x-none" w:eastAsia="x-none"/>
        </w:rPr>
        <w:t>permitted after the closing date.  The quotes should include all activities/services that will be required for the required services as no variations will be accepted unless mutually agreed by NDA and the service provider prior to contract acceptance.</w:t>
      </w:r>
    </w:p>
    <w:p w14:paraId="7CE91C37" w14:textId="77777777" w:rsidR="00EB1A9A" w:rsidRPr="00B7106D" w:rsidRDefault="00EB1A9A" w:rsidP="00240C3D">
      <w:pPr>
        <w:ind w:left="720"/>
        <w:contextualSpacing/>
        <w:jc w:val="both"/>
        <w:rPr>
          <w:rFonts w:ascii="Arial" w:hAnsi="Arial" w:cs="Arial"/>
          <w:lang w:val="x-none" w:eastAsia="x-none"/>
        </w:rPr>
      </w:pPr>
    </w:p>
    <w:p w14:paraId="15EC7760" w14:textId="77777777" w:rsidR="00EB1A9A" w:rsidRPr="00B7106D" w:rsidRDefault="00EB1A9A" w:rsidP="00240C3D">
      <w:pPr>
        <w:numPr>
          <w:ilvl w:val="2"/>
          <w:numId w:val="13"/>
        </w:numPr>
        <w:ind w:left="720"/>
        <w:contextualSpacing/>
        <w:jc w:val="both"/>
        <w:rPr>
          <w:rFonts w:ascii="Arial" w:hAnsi="Arial" w:cs="Arial"/>
          <w:lang w:val="x-none" w:eastAsia="x-none"/>
        </w:rPr>
      </w:pPr>
      <w:r w:rsidRPr="00B7106D">
        <w:rPr>
          <w:rFonts w:ascii="Arial" w:hAnsi="Arial" w:cs="Arial"/>
          <w:lang w:val="x-none" w:eastAsia="x-none"/>
        </w:rPr>
        <w:t>Service providers will carry the responsibility of ensuring that the proposals submitted</w:t>
      </w:r>
      <w:r w:rsidRPr="00B06CE6">
        <w:rPr>
          <w:rFonts w:ascii="Arial" w:hAnsi="Arial" w:cs="Arial"/>
          <w:lang w:val="x-none" w:eastAsia="x-none"/>
        </w:rPr>
        <w:t xml:space="preserve"> </w:t>
      </w:r>
      <w:r w:rsidRPr="00B7106D">
        <w:rPr>
          <w:rFonts w:ascii="Arial" w:hAnsi="Arial" w:cs="Arial"/>
          <w:lang w:val="x-none" w:eastAsia="x-none"/>
        </w:rPr>
        <w:t>have been signed by a dully authorised person.  Should it be established after the submission of proposals that the signatory authorising the proposal is not legally appointed by the service provider, the offer/proposal will be disqualified from the evaluation process.</w:t>
      </w:r>
    </w:p>
    <w:p w14:paraId="2BAC4810" w14:textId="77777777" w:rsidR="00EB1A9A" w:rsidRPr="00B7106D" w:rsidRDefault="00EB1A9A" w:rsidP="00240C3D">
      <w:pPr>
        <w:ind w:left="720"/>
        <w:contextualSpacing/>
        <w:jc w:val="both"/>
        <w:rPr>
          <w:rFonts w:ascii="Arial" w:hAnsi="Arial" w:cs="Arial"/>
          <w:lang w:val="x-none" w:eastAsia="x-none"/>
        </w:rPr>
      </w:pPr>
    </w:p>
    <w:p w14:paraId="0B554B68" w14:textId="77777777" w:rsidR="00EB1A9A" w:rsidRPr="00B7106D" w:rsidRDefault="00EB1A9A" w:rsidP="00240C3D">
      <w:pPr>
        <w:numPr>
          <w:ilvl w:val="2"/>
          <w:numId w:val="13"/>
        </w:numPr>
        <w:ind w:left="720"/>
        <w:contextualSpacing/>
        <w:jc w:val="both"/>
        <w:rPr>
          <w:rFonts w:ascii="Arial" w:hAnsi="Arial" w:cs="Arial"/>
          <w:lang w:val="x-none" w:eastAsia="x-none"/>
        </w:rPr>
      </w:pPr>
      <w:r w:rsidRPr="00B7106D">
        <w:rPr>
          <w:rFonts w:ascii="Arial" w:hAnsi="Arial" w:cs="Arial"/>
          <w:lang w:val="x-none" w:eastAsia="x-none"/>
        </w:rPr>
        <w:lastRenderedPageBreak/>
        <w:t>All prices submitted should be typed in black ink or written in pen.  No proposals</w:t>
      </w:r>
      <w:r w:rsidRPr="00B06CE6">
        <w:rPr>
          <w:rFonts w:ascii="Arial" w:hAnsi="Arial" w:cs="Arial"/>
          <w:lang w:val="x-none" w:eastAsia="x-none"/>
        </w:rPr>
        <w:t xml:space="preserve"> </w:t>
      </w:r>
      <w:r w:rsidRPr="00B7106D">
        <w:rPr>
          <w:rFonts w:ascii="Arial" w:hAnsi="Arial" w:cs="Arial"/>
          <w:lang w:val="x-none" w:eastAsia="x-none"/>
        </w:rPr>
        <w:t xml:space="preserve">written in pencil will be accepted or evaluated. </w:t>
      </w:r>
      <w:r w:rsidRPr="00B06CE6">
        <w:rPr>
          <w:rFonts w:ascii="Arial" w:hAnsi="Arial" w:cs="Arial"/>
          <w:lang w:val="x-none" w:eastAsia="x-none"/>
        </w:rPr>
        <w:t xml:space="preserve"> Prices must show the total bid amount with vat included.</w:t>
      </w:r>
    </w:p>
    <w:p w14:paraId="623A9418" w14:textId="77777777" w:rsidR="00EB1A9A" w:rsidRDefault="00EB1A9A" w:rsidP="007566A7">
      <w:pPr>
        <w:spacing w:after="0" w:line="240" w:lineRule="auto"/>
        <w:jc w:val="both"/>
        <w:rPr>
          <w:rFonts w:ascii="Arial" w:hAnsi="Arial" w:cs="Arial"/>
          <w:lang w:eastAsia="ja-JP"/>
        </w:rPr>
      </w:pPr>
    </w:p>
    <w:p w14:paraId="7C504936" w14:textId="77777777" w:rsidR="007566A7" w:rsidRPr="00B7106D" w:rsidRDefault="007566A7" w:rsidP="007566A7">
      <w:pPr>
        <w:spacing w:after="0" w:line="240" w:lineRule="auto"/>
        <w:jc w:val="both"/>
        <w:rPr>
          <w:rFonts w:ascii="Arial" w:hAnsi="Arial" w:cs="Arial"/>
          <w:lang w:eastAsia="ja-JP"/>
        </w:rPr>
      </w:pPr>
    </w:p>
    <w:p w14:paraId="2F159D6C" w14:textId="77777777" w:rsidR="00EB1A9A" w:rsidRPr="004F293A" w:rsidRDefault="004F293A" w:rsidP="004F293A">
      <w:pPr>
        <w:widowControl w:val="0"/>
        <w:numPr>
          <w:ilvl w:val="0"/>
          <w:numId w:val="1"/>
        </w:numPr>
        <w:spacing w:after="0" w:line="360" w:lineRule="auto"/>
        <w:jc w:val="both"/>
        <w:rPr>
          <w:rFonts w:ascii="Arial" w:hAnsi="Arial" w:cs="Arial"/>
          <w:b/>
          <w:iCs/>
        </w:rPr>
      </w:pPr>
      <w:r w:rsidRPr="004F293A">
        <w:rPr>
          <w:rFonts w:ascii="Arial" w:hAnsi="Arial" w:cs="Arial"/>
          <w:b/>
          <w:iCs/>
        </w:rPr>
        <w:t>MANDATORY DOCUMENTS</w:t>
      </w:r>
    </w:p>
    <w:p w14:paraId="6B44F500" w14:textId="77777777" w:rsidR="00EB1A9A" w:rsidRPr="00B7106D" w:rsidRDefault="00EB1A9A" w:rsidP="007566A7">
      <w:pPr>
        <w:tabs>
          <w:tab w:val="center" w:pos="4320"/>
          <w:tab w:val="left" w:pos="6296"/>
        </w:tabs>
        <w:spacing w:after="0" w:line="240" w:lineRule="auto"/>
        <w:jc w:val="both"/>
        <w:rPr>
          <w:rFonts w:ascii="Arial" w:hAnsi="Arial" w:cs="Arial"/>
          <w:color w:val="000000"/>
          <w:u w:val="single"/>
          <w:lang w:eastAsia="en-GB"/>
        </w:rPr>
      </w:pPr>
    </w:p>
    <w:p w14:paraId="4F77E6C1" w14:textId="77777777" w:rsidR="00EB1A9A" w:rsidRPr="004F293A" w:rsidRDefault="00EB1A9A" w:rsidP="004F293A">
      <w:pPr>
        <w:pStyle w:val="ListParagraph"/>
        <w:numPr>
          <w:ilvl w:val="1"/>
          <w:numId w:val="22"/>
        </w:numPr>
        <w:spacing w:after="0" w:line="240" w:lineRule="auto"/>
        <w:ind w:left="450" w:hanging="450"/>
        <w:jc w:val="both"/>
        <w:rPr>
          <w:rFonts w:ascii="Arial" w:hAnsi="Arial" w:cs="Arial"/>
          <w:lang w:val="x-none" w:eastAsia="x-none"/>
        </w:rPr>
      </w:pPr>
      <w:r w:rsidRPr="004F293A">
        <w:rPr>
          <w:rFonts w:ascii="Arial" w:hAnsi="Arial" w:cs="Arial"/>
          <w:lang w:val="x-none" w:eastAsia="x-none"/>
        </w:rPr>
        <w:t>Price offer.</w:t>
      </w:r>
    </w:p>
    <w:p w14:paraId="45DC475D" w14:textId="77777777" w:rsidR="00EB1A9A" w:rsidRPr="00B7106D" w:rsidRDefault="00EB1A9A" w:rsidP="007566A7">
      <w:pPr>
        <w:tabs>
          <w:tab w:val="left" w:pos="720"/>
        </w:tabs>
        <w:spacing w:after="0" w:line="240" w:lineRule="auto"/>
        <w:ind w:left="720"/>
        <w:contextualSpacing/>
        <w:jc w:val="both"/>
        <w:rPr>
          <w:rFonts w:ascii="Arial" w:hAnsi="Arial" w:cs="Arial"/>
          <w:lang w:val="x-none" w:eastAsia="x-none"/>
        </w:rPr>
      </w:pPr>
    </w:p>
    <w:p w14:paraId="2EAA9F0A" w14:textId="77777777" w:rsidR="00EB1A9A" w:rsidRPr="00B7106D" w:rsidRDefault="00EB1A9A" w:rsidP="004F293A">
      <w:pPr>
        <w:pStyle w:val="ListParagraph"/>
        <w:numPr>
          <w:ilvl w:val="1"/>
          <w:numId w:val="22"/>
        </w:numPr>
        <w:spacing w:after="0" w:line="240" w:lineRule="auto"/>
        <w:ind w:left="450" w:hanging="450"/>
        <w:jc w:val="both"/>
        <w:rPr>
          <w:rFonts w:ascii="Arial" w:hAnsi="Arial" w:cs="Arial"/>
          <w:lang w:val="x-none" w:eastAsia="x-none"/>
        </w:rPr>
      </w:pPr>
      <w:r w:rsidRPr="00B7106D">
        <w:rPr>
          <w:rFonts w:ascii="Arial" w:hAnsi="Arial" w:cs="Arial"/>
          <w:lang w:val="x-none" w:eastAsia="x-none"/>
        </w:rPr>
        <w:t>Valid Tax Clearance Certificate issued by the South Africa</w:t>
      </w:r>
      <w:r>
        <w:rPr>
          <w:rFonts w:ascii="Arial" w:hAnsi="Arial" w:cs="Arial"/>
          <w:lang w:val="x-none" w:eastAsia="x-none"/>
        </w:rPr>
        <w:t xml:space="preserve">n Revenue Services (SARS) ---  </w:t>
      </w:r>
      <w:r w:rsidRPr="00B7106D">
        <w:rPr>
          <w:rFonts w:ascii="Arial" w:hAnsi="Arial" w:cs="Arial"/>
          <w:lang w:val="x-none" w:eastAsia="x-none"/>
        </w:rPr>
        <w:t>SARS tax pin and compliant CSD Report.</w:t>
      </w:r>
    </w:p>
    <w:p w14:paraId="62A41DD2" w14:textId="77777777" w:rsidR="00EB1A9A" w:rsidRPr="00B7106D" w:rsidRDefault="00EB1A9A" w:rsidP="004F293A">
      <w:pPr>
        <w:pStyle w:val="ListParagraph"/>
        <w:spacing w:after="0" w:line="240" w:lineRule="auto"/>
        <w:ind w:left="450"/>
        <w:jc w:val="both"/>
        <w:rPr>
          <w:rFonts w:ascii="Arial" w:hAnsi="Arial" w:cs="Arial"/>
          <w:lang w:val="x-none" w:eastAsia="x-none"/>
        </w:rPr>
      </w:pPr>
    </w:p>
    <w:p w14:paraId="4D18DD4D" w14:textId="77777777" w:rsidR="00EB1A9A" w:rsidRPr="00B7106D" w:rsidRDefault="00EB1A9A" w:rsidP="004F293A">
      <w:pPr>
        <w:pStyle w:val="ListParagraph"/>
        <w:numPr>
          <w:ilvl w:val="1"/>
          <w:numId w:val="22"/>
        </w:numPr>
        <w:spacing w:after="0" w:line="240" w:lineRule="auto"/>
        <w:ind w:left="450" w:hanging="450"/>
        <w:jc w:val="both"/>
        <w:rPr>
          <w:rFonts w:ascii="Arial" w:hAnsi="Arial" w:cs="Arial"/>
          <w:lang w:val="x-none" w:eastAsia="x-none"/>
        </w:rPr>
      </w:pPr>
      <w:r w:rsidRPr="00B7106D">
        <w:rPr>
          <w:rFonts w:ascii="Arial" w:hAnsi="Arial" w:cs="Arial"/>
          <w:lang w:val="x-none" w:eastAsia="x-none"/>
        </w:rPr>
        <w:t>A letter/resolution authorising the person signing the bid documents and contracts.</w:t>
      </w:r>
    </w:p>
    <w:p w14:paraId="4DEEAEE9" w14:textId="77777777" w:rsidR="00EB1A9A" w:rsidRPr="00B7106D" w:rsidRDefault="00EB1A9A" w:rsidP="004F293A">
      <w:pPr>
        <w:pStyle w:val="ListParagraph"/>
        <w:spacing w:after="0" w:line="240" w:lineRule="auto"/>
        <w:ind w:left="450"/>
        <w:jc w:val="both"/>
        <w:rPr>
          <w:rFonts w:ascii="Arial" w:hAnsi="Arial" w:cs="Arial"/>
          <w:lang w:val="x-none" w:eastAsia="x-none"/>
        </w:rPr>
      </w:pPr>
    </w:p>
    <w:p w14:paraId="58B8F59D" w14:textId="77777777" w:rsidR="00EB1A9A" w:rsidRPr="00B7106D" w:rsidRDefault="00EB1A9A" w:rsidP="004F293A">
      <w:pPr>
        <w:pStyle w:val="ListParagraph"/>
        <w:numPr>
          <w:ilvl w:val="1"/>
          <w:numId w:val="22"/>
        </w:numPr>
        <w:spacing w:after="0" w:line="240" w:lineRule="auto"/>
        <w:ind w:left="450" w:hanging="450"/>
        <w:jc w:val="both"/>
        <w:rPr>
          <w:rFonts w:ascii="Arial" w:hAnsi="Arial" w:cs="Arial"/>
          <w:lang w:val="x-none" w:eastAsia="x-none"/>
        </w:rPr>
      </w:pPr>
      <w:r w:rsidRPr="00B7106D">
        <w:rPr>
          <w:rFonts w:ascii="Arial" w:hAnsi="Arial" w:cs="Arial"/>
          <w:lang w:val="x-none" w:eastAsia="x-none"/>
        </w:rPr>
        <w:t>Company registration documents (CIPC).</w:t>
      </w:r>
    </w:p>
    <w:p w14:paraId="4AB36120" w14:textId="77777777" w:rsidR="00EB1A9A" w:rsidRPr="00B7106D" w:rsidRDefault="00EB1A9A" w:rsidP="004F293A">
      <w:pPr>
        <w:pStyle w:val="ListParagraph"/>
        <w:spacing w:after="0" w:line="240" w:lineRule="auto"/>
        <w:ind w:left="450"/>
        <w:jc w:val="both"/>
        <w:rPr>
          <w:rFonts w:ascii="Arial" w:hAnsi="Arial" w:cs="Arial"/>
          <w:lang w:val="x-none" w:eastAsia="x-none"/>
        </w:rPr>
      </w:pPr>
    </w:p>
    <w:p w14:paraId="5EA1E157" w14:textId="77777777" w:rsidR="00EB1A9A" w:rsidRPr="00B7106D" w:rsidRDefault="00EB1A9A" w:rsidP="004F293A">
      <w:pPr>
        <w:pStyle w:val="ListParagraph"/>
        <w:numPr>
          <w:ilvl w:val="1"/>
          <w:numId w:val="22"/>
        </w:numPr>
        <w:spacing w:after="0" w:line="240" w:lineRule="auto"/>
        <w:ind w:left="450" w:hanging="450"/>
        <w:jc w:val="both"/>
        <w:rPr>
          <w:rFonts w:ascii="Arial" w:hAnsi="Arial" w:cs="Arial"/>
          <w:lang w:val="x-none" w:eastAsia="x-none"/>
        </w:rPr>
      </w:pPr>
      <w:r w:rsidRPr="00B7106D">
        <w:rPr>
          <w:rFonts w:ascii="Arial" w:hAnsi="Arial" w:cs="Arial"/>
          <w:lang w:val="x-none" w:eastAsia="x-none"/>
        </w:rPr>
        <w:t>Completed and signed SBD documents.</w:t>
      </w:r>
    </w:p>
    <w:p w14:paraId="034EA2D9" w14:textId="77777777" w:rsidR="00EB1A9A" w:rsidRPr="00B7106D" w:rsidRDefault="00EB1A9A" w:rsidP="004F293A">
      <w:pPr>
        <w:pStyle w:val="ListParagraph"/>
        <w:spacing w:after="0" w:line="240" w:lineRule="auto"/>
        <w:ind w:left="450"/>
        <w:jc w:val="both"/>
        <w:rPr>
          <w:rFonts w:ascii="Arial" w:hAnsi="Arial" w:cs="Arial"/>
          <w:lang w:val="x-none" w:eastAsia="x-none"/>
        </w:rPr>
      </w:pPr>
    </w:p>
    <w:p w14:paraId="7ACA02F2" w14:textId="77777777" w:rsidR="00EB1A9A" w:rsidRPr="00B7106D" w:rsidRDefault="00EB1A9A" w:rsidP="004F293A">
      <w:pPr>
        <w:pStyle w:val="ListParagraph"/>
        <w:numPr>
          <w:ilvl w:val="1"/>
          <w:numId w:val="22"/>
        </w:numPr>
        <w:spacing w:after="0" w:line="240" w:lineRule="auto"/>
        <w:ind w:left="450" w:hanging="450"/>
        <w:jc w:val="both"/>
        <w:rPr>
          <w:rFonts w:ascii="Arial" w:hAnsi="Arial" w:cs="Arial"/>
          <w:lang w:val="x-none" w:eastAsia="x-none"/>
        </w:rPr>
      </w:pPr>
      <w:r w:rsidRPr="00B7106D">
        <w:rPr>
          <w:rFonts w:ascii="Arial" w:hAnsi="Arial" w:cs="Arial"/>
          <w:lang w:val="x-none" w:eastAsia="x-none"/>
        </w:rPr>
        <w:t>ID copies of directors</w:t>
      </w:r>
    </w:p>
    <w:p w14:paraId="32DFECE3" w14:textId="77777777" w:rsidR="00EB1A9A" w:rsidRPr="00B7106D" w:rsidRDefault="00EB1A9A" w:rsidP="007566A7">
      <w:pPr>
        <w:spacing w:after="0" w:line="240" w:lineRule="auto"/>
        <w:ind w:left="540" w:right="-330" w:hanging="360"/>
        <w:jc w:val="both"/>
        <w:rPr>
          <w:rFonts w:ascii="Arial" w:hAnsi="Arial" w:cs="Arial"/>
          <w:color w:val="000000"/>
          <w:lang w:eastAsia="x-none"/>
        </w:rPr>
      </w:pPr>
    </w:p>
    <w:p w14:paraId="538F8B51" w14:textId="77777777" w:rsidR="00EB1A9A" w:rsidRPr="00B7106D" w:rsidRDefault="00EB1A9A" w:rsidP="007566A7">
      <w:pPr>
        <w:spacing w:after="0" w:line="240" w:lineRule="auto"/>
        <w:jc w:val="both"/>
        <w:rPr>
          <w:rFonts w:ascii="Arial" w:hAnsi="Arial" w:cs="Arial"/>
        </w:rPr>
      </w:pPr>
      <w:r w:rsidRPr="00B7106D">
        <w:rPr>
          <w:rFonts w:ascii="Arial" w:hAnsi="Arial" w:cs="Arial"/>
        </w:rPr>
        <w:t>Failure to submit</w:t>
      </w:r>
      <w:r w:rsidR="004F293A">
        <w:rPr>
          <w:rFonts w:ascii="Arial" w:hAnsi="Arial" w:cs="Arial"/>
        </w:rPr>
        <w:t xml:space="preserve"> any of</w:t>
      </w:r>
      <w:r w:rsidRPr="00B7106D">
        <w:rPr>
          <w:rFonts w:ascii="Arial" w:hAnsi="Arial" w:cs="Arial"/>
        </w:rPr>
        <w:t xml:space="preserve"> the above requirements with the bid document </w:t>
      </w:r>
      <w:r w:rsidR="00C41D7A">
        <w:rPr>
          <w:rFonts w:ascii="Arial" w:hAnsi="Arial" w:cs="Arial"/>
        </w:rPr>
        <w:t>will</w:t>
      </w:r>
      <w:r w:rsidRPr="00B7106D">
        <w:rPr>
          <w:rFonts w:ascii="Arial" w:hAnsi="Arial" w:cs="Arial"/>
        </w:rPr>
        <w:t xml:space="preserve"> lead to  disqualification. </w:t>
      </w:r>
    </w:p>
    <w:p w14:paraId="44E08DDF" w14:textId="77777777" w:rsidR="004F293A" w:rsidRDefault="004F293A" w:rsidP="00EB1A9A">
      <w:pPr>
        <w:spacing w:line="360" w:lineRule="auto"/>
        <w:rPr>
          <w:rFonts w:ascii="Arial" w:hAnsi="Arial" w:cs="Arial"/>
        </w:rPr>
      </w:pPr>
    </w:p>
    <w:p w14:paraId="75AF8FFB" w14:textId="77777777" w:rsidR="004F293A" w:rsidRDefault="004F293A" w:rsidP="004F293A">
      <w:pPr>
        <w:spacing w:line="360" w:lineRule="auto"/>
        <w:rPr>
          <w:rFonts w:ascii="Arial" w:hAnsi="Arial" w:cs="Arial"/>
          <w:b/>
          <w:lang w:val="en-ZA"/>
        </w:rPr>
      </w:pPr>
      <w:r>
        <w:rPr>
          <w:rFonts w:ascii="Arial" w:hAnsi="Arial" w:cs="Arial"/>
          <w:b/>
        </w:rPr>
        <w:t>Central Supplier Database</w:t>
      </w:r>
    </w:p>
    <w:p w14:paraId="6B338691" w14:textId="77777777" w:rsidR="004F293A" w:rsidRDefault="004F293A" w:rsidP="00662D83">
      <w:pPr>
        <w:spacing w:after="0" w:line="240" w:lineRule="auto"/>
        <w:jc w:val="both"/>
        <w:rPr>
          <w:rFonts w:ascii="Arial" w:hAnsi="Arial" w:cs="Arial"/>
        </w:rPr>
      </w:pPr>
      <w:r>
        <w:rPr>
          <w:rFonts w:ascii="Arial" w:hAnsi="Arial" w:cs="Arial"/>
        </w:rPr>
        <w:t>The NDA will not appoint any supplier that is not registered as a prospective supplier on the central supplier database as required by the National Treasury in terms of Circular No. 3 of 2015/16 and National Treasury Instruction Note 4 of 2016/17.</w:t>
      </w:r>
    </w:p>
    <w:p w14:paraId="32BE6894" w14:textId="77777777" w:rsidR="001C04C1" w:rsidRDefault="001C04C1" w:rsidP="00240C3D">
      <w:pPr>
        <w:spacing w:after="0" w:line="240" w:lineRule="auto"/>
        <w:rPr>
          <w:rFonts w:ascii="Arial" w:hAnsi="Arial" w:cs="Arial"/>
        </w:rPr>
      </w:pPr>
    </w:p>
    <w:p w14:paraId="4DBED200" w14:textId="77777777" w:rsidR="00240C3D" w:rsidRDefault="00240C3D" w:rsidP="00240C3D">
      <w:pPr>
        <w:spacing w:after="0" w:line="240" w:lineRule="auto"/>
        <w:rPr>
          <w:rFonts w:ascii="Arial" w:hAnsi="Arial" w:cs="Arial"/>
        </w:rPr>
      </w:pPr>
    </w:p>
    <w:p w14:paraId="2C8B3AD8" w14:textId="77777777" w:rsidR="00240C3D" w:rsidRDefault="00240C3D" w:rsidP="00240C3D">
      <w:pPr>
        <w:widowControl w:val="0"/>
        <w:numPr>
          <w:ilvl w:val="0"/>
          <w:numId w:val="1"/>
        </w:numPr>
        <w:spacing w:after="0" w:line="240" w:lineRule="auto"/>
        <w:ind w:left="540" w:hanging="540"/>
        <w:jc w:val="both"/>
        <w:rPr>
          <w:rFonts w:ascii="Arial" w:hAnsi="Arial" w:cs="Arial"/>
          <w:b/>
          <w:iCs/>
        </w:rPr>
      </w:pPr>
      <w:r>
        <w:rPr>
          <w:rFonts w:ascii="Arial" w:hAnsi="Arial" w:cs="Arial"/>
          <w:b/>
          <w:iCs/>
        </w:rPr>
        <w:t>PAYMENT TERMS</w:t>
      </w:r>
    </w:p>
    <w:p w14:paraId="745D3912" w14:textId="77777777" w:rsidR="00240C3D" w:rsidRDefault="00240C3D" w:rsidP="00240C3D">
      <w:pPr>
        <w:widowControl w:val="0"/>
        <w:spacing w:after="0" w:line="240" w:lineRule="auto"/>
        <w:ind w:left="540"/>
        <w:jc w:val="both"/>
        <w:rPr>
          <w:rFonts w:ascii="Arial" w:hAnsi="Arial" w:cs="Arial"/>
          <w:b/>
          <w:iCs/>
        </w:rPr>
      </w:pPr>
    </w:p>
    <w:p w14:paraId="3763681E" w14:textId="77777777" w:rsidR="004F293A" w:rsidRPr="00240C3D" w:rsidRDefault="004F293A" w:rsidP="00240C3D">
      <w:pPr>
        <w:widowControl w:val="0"/>
        <w:spacing w:after="0" w:line="240" w:lineRule="auto"/>
        <w:ind w:left="540"/>
        <w:jc w:val="both"/>
        <w:rPr>
          <w:rFonts w:ascii="Arial" w:hAnsi="Arial" w:cs="Arial"/>
          <w:iCs/>
        </w:rPr>
      </w:pPr>
      <w:r w:rsidRPr="00240C3D">
        <w:rPr>
          <w:rFonts w:ascii="Arial" w:hAnsi="Arial" w:cs="Arial"/>
          <w:iCs/>
        </w:rPr>
        <w:t>Invoices will be paid 30-days from the date of submission</w:t>
      </w:r>
      <w:r w:rsidR="00240C3D">
        <w:rPr>
          <w:rFonts w:ascii="Arial" w:hAnsi="Arial" w:cs="Arial"/>
          <w:iCs/>
        </w:rPr>
        <w:t>.</w:t>
      </w:r>
    </w:p>
    <w:p w14:paraId="7B9E150C" w14:textId="77777777" w:rsidR="004F293A" w:rsidRDefault="004F293A" w:rsidP="00240C3D">
      <w:pPr>
        <w:spacing w:after="0" w:line="240" w:lineRule="auto"/>
        <w:rPr>
          <w:rFonts w:ascii="Arial" w:hAnsi="Arial" w:cs="Arial"/>
        </w:rPr>
      </w:pPr>
    </w:p>
    <w:p w14:paraId="7A9A5881" w14:textId="77777777" w:rsidR="0054643A" w:rsidRDefault="0054643A" w:rsidP="00240C3D">
      <w:pPr>
        <w:spacing w:after="0" w:line="240" w:lineRule="auto"/>
        <w:rPr>
          <w:rFonts w:ascii="Arial" w:hAnsi="Arial" w:cs="Arial"/>
        </w:rPr>
      </w:pPr>
    </w:p>
    <w:p w14:paraId="0E42437A" w14:textId="77777777" w:rsidR="0054643A" w:rsidRPr="00240C3D" w:rsidRDefault="0054643A" w:rsidP="0054643A">
      <w:pPr>
        <w:widowControl w:val="0"/>
        <w:numPr>
          <w:ilvl w:val="0"/>
          <w:numId w:val="1"/>
        </w:numPr>
        <w:spacing w:after="0" w:line="240" w:lineRule="auto"/>
        <w:ind w:left="540" w:hanging="540"/>
        <w:jc w:val="both"/>
        <w:rPr>
          <w:rFonts w:ascii="Arial" w:hAnsi="Arial" w:cs="Arial"/>
          <w:b/>
          <w:iCs/>
        </w:rPr>
      </w:pPr>
      <w:r w:rsidRPr="00240C3D">
        <w:rPr>
          <w:rFonts w:ascii="Arial" w:hAnsi="Arial" w:cs="Arial"/>
          <w:b/>
          <w:iCs/>
        </w:rPr>
        <w:t>TENDER VALIDITY</w:t>
      </w:r>
    </w:p>
    <w:p w14:paraId="1F23677B" w14:textId="77777777" w:rsidR="0054643A" w:rsidRDefault="0054643A" w:rsidP="0054643A">
      <w:pPr>
        <w:pStyle w:val="ListParagraph"/>
        <w:spacing w:after="0" w:line="240" w:lineRule="auto"/>
        <w:ind w:left="360"/>
        <w:rPr>
          <w:rFonts w:ascii="Arial" w:hAnsi="Arial" w:cs="Arial"/>
          <w:sz w:val="22"/>
          <w:szCs w:val="22"/>
        </w:rPr>
      </w:pPr>
    </w:p>
    <w:p w14:paraId="2C458A17" w14:textId="77777777" w:rsidR="0054643A" w:rsidRPr="0012688C" w:rsidRDefault="0054643A" w:rsidP="0054643A">
      <w:pPr>
        <w:pStyle w:val="ListParagraph"/>
        <w:spacing w:after="0" w:line="240" w:lineRule="auto"/>
        <w:ind w:right="-154"/>
        <w:rPr>
          <w:rFonts w:ascii="Arial" w:hAnsi="Arial" w:cs="Arial"/>
          <w:sz w:val="22"/>
          <w:szCs w:val="22"/>
        </w:rPr>
      </w:pPr>
      <w:r w:rsidRPr="0012688C">
        <w:rPr>
          <w:rFonts w:ascii="Arial" w:hAnsi="Arial" w:cs="Arial"/>
          <w:sz w:val="22"/>
          <w:szCs w:val="22"/>
        </w:rPr>
        <w:t xml:space="preserve">All submitted tenders must be valid </w:t>
      </w:r>
      <w:r>
        <w:rPr>
          <w:rFonts w:ascii="Arial" w:hAnsi="Arial" w:cs="Arial"/>
          <w:sz w:val="22"/>
          <w:szCs w:val="22"/>
        </w:rPr>
        <w:t>for a period 120-days from the dat</w:t>
      </w:r>
      <w:bookmarkStart w:id="21" w:name="_GoBack"/>
      <w:bookmarkEnd w:id="21"/>
      <w:r>
        <w:rPr>
          <w:rFonts w:ascii="Arial" w:hAnsi="Arial" w:cs="Arial"/>
          <w:sz w:val="22"/>
          <w:szCs w:val="22"/>
        </w:rPr>
        <w:t xml:space="preserve">e of submission of bids.  </w:t>
      </w:r>
    </w:p>
    <w:p w14:paraId="02CF54DF" w14:textId="77777777" w:rsidR="00240C3D" w:rsidRDefault="00240C3D" w:rsidP="00240C3D">
      <w:pPr>
        <w:spacing w:after="0" w:line="240" w:lineRule="auto"/>
        <w:rPr>
          <w:rFonts w:ascii="Arial" w:hAnsi="Arial" w:cs="Arial"/>
        </w:rPr>
      </w:pPr>
    </w:p>
    <w:p w14:paraId="66F7B18C" w14:textId="77777777" w:rsidR="0054643A" w:rsidRPr="00B7106D" w:rsidRDefault="0054643A" w:rsidP="00240C3D">
      <w:pPr>
        <w:spacing w:after="0" w:line="240" w:lineRule="auto"/>
        <w:rPr>
          <w:rFonts w:ascii="Arial" w:hAnsi="Arial" w:cs="Arial"/>
        </w:rPr>
      </w:pPr>
    </w:p>
    <w:p w14:paraId="47632D17" w14:textId="77777777" w:rsidR="006E6541" w:rsidRPr="00240C3D" w:rsidRDefault="006E6541" w:rsidP="00240C3D">
      <w:pPr>
        <w:widowControl w:val="0"/>
        <w:numPr>
          <w:ilvl w:val="0"/>
          <w:numId w:val="1"/>
        </w:numPr>
        <w:spacing w:after="0" w:line="240" w:lineRule="auto"/>
        <w:ind w:left="540" w:hanging="540"/>
        <w:jc w:val="both"/>
        <w:rPr>
          <w:rFonts w:ascii="Arial" w:hAnsi="Arial" w:cs="Arial"/>
          <w:b/>
          <w:iCs/>
        </w:rPr>
      </w:pPr>
      <w:r w:rsidRPr="00240C3D">
        <w:rPr>
          <w:rFonts w:ascii="Arial" w:hAnsi="Arial" w:cs="Arial"/>
          <w:b/>
          <w:iCs/>
        </w:rPr>
        <w:t>CONTRACTING</w:t>
      </w:r>
    </w:p>
    <w:p w14:paraId="42C5A50B" w14:textId="77777777" w:rsidR="006E6541" w:rsidRPr="006B4EBF" w:rsidRDefault="006E6541" w:rsidP="00240C3D">
      <w:pPr>
        <w:spacing w:after="0" w:line="240" w:lineRule="auto"/>
        <w:rPr>
          <w:lang w:val="en-ZA"/>
        </w:rPr>
      </w:pPr>
    </w:p>
    <w:p w14:paraId="33598118" w14:textId="77777777" w:rsidR="006E6541" w:rsidRPr="006E6541" w:rsidRDefault="006E6541" w:rsidP="00240C3D">
      <w:pPr>
        <w:pStyle w:val="ListParagraph"/>
        <w:spacing w:after="0" w:line="240" w:lineRule="auto"/>
        <w:jc w:val="both"/>
        <w:rPr>
          <w:rFonts w:ascii="Arial" w:hAnsi="Arial" w:cs="Arial"/>
          <w:sz w:val="22"/>
          <w:szCs w:val="22"/>
        </w:rPr>
      </w:pPr>
      <w:r w:rsidRPr="006E6541">
        <w:rPr>
          <w:rFonts w:ascii="Arial" w:hAnsi="Arial" w:cs="Arial"/>
          <w:sz w:val="22"/>
          <w:szCs w:val="22"/>
        </w:rPr>
        <w:t xml:space="preserve">Upon the finalization of the evaluation process,  NDA’s legal department shall draft a SLA in line with the General Conditions of Contract to be signed by both parties.  </w:t>
      </w:r>
    </w:p>
    <w:p w14:paraId="0BBA575B" w14:textId="77777777" w:rsidR="006E6541" w:rsidRDefault="006E6541" w:rsidP="00240C3D">
      <w:pPr>
        <w:spacing w:after="0" w:line="240" w:lineRule="auto"/>
        <w:rPr>
          <w:rFonts w:ascii="Arial" w:hAnsi="Arial" w:cs="Arial"/>
        </w:rPr>
      </w:pPr>
    </w:p>
    <w:p w14:paraId="06B5E52D" w14:textId="77777777" w:rsidR="00240C3D" w:rsidRDefault="00240C3D" w:rsidP="00240C3D">
      <w:pPr>
        <w:spacing w:after="0" w:line="240" w:lineRule="auto"/>
        <w:rPr>
          <w:rFonts w:ascii="Arial" w:hAnsi="Arial" w:cs="Arial"/>
        </w:rPr>
      </w:pPr>
    </w:p>
    <w:p w14:paraId="0B259BC9" w14:textId="77777777" w:rsidR="006E6541" w:rsidRPr="00240C3D" w:rsidRDefault="006E6541" w:rsidP="00240C3D">
      <w:pPr>
        <w:widowControl w:val="0"/>
        <w:numPr>
          <w:ilvl w:val="0"/>
          <w:numId w:val="1"/>
        </w:numPr>
        <w:spacing w:after="0" w:line="240" w:lineRule="auto"/>
        <w:ind w:left="540" w:hanging="540"/>
        <w:jc w:val="both"/>
        <w:rPr>
          <w:rFonts w:ascii="Arial" w:hAnsi="Arial" w:cs="Arial"/>
          <w:b/>
          <w:iCs/>
        </w:rPr>
      </w:pPr>
      <w:r w:rsidRPr="00240C3D">
        <w:rPr>
          <w:rFonts w:ascii="Arial" w:hAnsi="Arial" w:cs="Arial"/>
          <w:b/>
          <w:iCs/>
        </w:rPr>
        <w:t xml:space="preserve">DISCLAIMER </w:t>
      </w:r>
    </w:p>
    <w:p w14:paraId="3CD6167B" w14:textId="77777777" w:rsidR="006E6541" w:rsidRPr="00800B14" w:rsidRDefault="006E6541" w:rsidP="00240C3D">
      <w:pPr>
        <w:pStyle w:val="ListParagraph"/>
        <w:autoSpaceDE w:val="0"/>
        <w:autoSpaceDN w:val="0"/>
        <w:adjustRightInd w:val="0"/>
        <w:spacing w:after="0" w:line="240" w:lineRule="auto"/>
        <w:jc w:val="both"/>
        <w:rPr>
          <w:rFonts w:cs="Arial"/>
          <w:b/>
          <w:sz w:val="24"/>
          <w:szCs w:val="24"/>
          <w:lang w:val="en-ZA"/>
        </w:rPr>
      </w:pPr>
    </w:p>
    <w:p w14:paraId="7C2949D1" w14:textId="77777777" w:rsidR="006E6541" w:rsidRPr="00240C3D" w:rsidRDefault="006E6541" w:rsidP="00240C3D">
      <w:pPr>
        <w:pStyle w:val="ListParagraph"/>
        <w:numPr>
          <w:ilvl w:val="1"/>
          <w:numId w:val="23"/>
        </w:numPr>
        <w:spacing w:after="0" w:line="240" w:lineRule="auto"/>
        <w:ind w:left="540" w:hanging="540"/>
        <w:jc w:val="both"/>
        <w:rPr>
          <w:rFonts w:ascii="Arial" w:hAnsi="Arial" w:cs="Arial"/>
        </w:rPr>
      </w:pPr>
      <w:r w:rsidRPr="00240C3D">
        <w:rPr>
          <w:rFonts w:ascii="Arial" w:hAnsi="Arial" w:cs="Arial"/>
        </w:rPr>
        <w:t xml:space="preserve">If a bidder finds or reasonably believes it has found any discrepancy, ambiguity, error or inconsistency in the bid or any other information provided by the NDA (other than minor clerical matters), the bidder must promptly notify NDA in writing of such discrepancy, ambiguity, error or </w:t>
      </w:r>
      <w:r w:rsidRPr="00240C3D">
        <w:rPr>
          <w:rFonts w:ascii="Arial" w:hAnsi="Arial" w:cs="Arial"/>
        </w:rPr>
        <w:lastRenderedPageBreak/>
        <w:t xml:space="preserve">inconsistency in order to afford the NDA an opportunity to consider what corrective action is necessary (if any). </w:t>
      </w:r>
    </w:p>
    <w:p w14:paraId="5701CEA9" w14:textId="77777777" w:rsidR="006E6541" w:rsidRPr="006E6541" w:rsidRDefault="006E6541" w:rsidP="00240C3D">
      <w:pPr>
        <w:pStyle w:val="ListParagraph"/>
        <w:spacing w:after="0" w:line="240" w:lineRule="auto"/>
        <w:jc w:val="both"/>
        <w:rPr>
          <w:rFonts w:ascii="Arial" w:hAnsi="Arial" w:cs="Arial"/>
          <w:sz w:val="22"/>
          <w:szCs w:val="22"/>
        </w:rPr>
      </w:pPr>
    </w:p>
    <w:p w14:paraId="7B620D6C" w14:textId="77777777" w:rsidR="006E6541" w:rsidRPr="00240C3D" w:rsidRDefault="006E6541" w:rsidP="00240C3D">
      <w:pPr>
        <w:pStyle w:val="ListParagraph"/>
        <w:numPr>
          <w:ilvl w:val="1"/>
          <w:numId w:val="23"/>
        </w:numPr>
        <w:spacing w:after="0" w:line="240" w:lineRule="auto"/>
        <w:ind w:left="540" w:hanging="540"/>
        <w:jc w:val="both"/>
        <w:rPr>
          <w:rFonts w:ascii="Arial" w:hAnsi="Arial" w:cs="Arial"/>
        </w:rPr>
      </w:pPr>
      <w:r w:rsidRPr="00240C3D">
        <w:rPr>
          <w:rFonts w:ascii="Arial" w:hAnsi="Arial" w:cs="Arial"/>
        </w:rPr>
        <w:t xml:space="preserve">Any actual discrepancy, ambiguity, error or inconsistency in this bid or any other information provided by the NDA will, if possible, be corrected and provided to all bidders without attribution to the bidder who provided the written notice. </w:t>
      </w:r>
    </w:p>
    <w:p w14:paraId="7BA9D4E1" w14:textId="77777777" w:rsidR="006E6541" w:rsidRPr="00240C3D" w:rsidRDefault="006E6541" w:rsidP="00240C3D">
      <w:pPr>
        <w:pStyle w:val="ListParagraph"/>
        <w:spacing w:after="0" w:line="240" w:lineRule="auto"/>
        <w:ind w:left="540"/>
        <w:jc w:val="both"/>
        <w:rPr>
          <w:rFonts w:ascii="Arial" w:hAnsi="Arial" w:cs="Arial"/>
        </w:rPr>
      </w:pPr>
    </w:p>
    <w:p w14:paraId="3D58A444" w14:textId="77777777" w:rsidR="006E6541" w:rsidRPr="00240C3D" w:rsidRDefault="006E6541" w:rsidP="00240C3D">
      <w:pPr>
        <w:pStyle w:val="ListParagraph"/>
        <w:numPr>
          <w:ilvl w:val="1"/>
          <w:numId w:val="23"/>
        </w:numPr>
        <w:spacing w:after="0" w:line="240" w:lineRule="auto"/>
        <w:ind w:left="540" w:hanging="540"/>
        <w:jc w:val="both"/>
        <w:rPr>
          <w:rFonts w:ascii="Arial" w:hAnsi="Arial" w:cs="Arial"/>
        </w:rPr>
      </w:pPr>
      <w:r w:rsidRPr="00240C3D">
        <w:rPr>
          <w:rFonts w:ascii="Arial" w:hAnsi="Arial" w:cs="Arial"/>
        </w:rPr>
        <w:t xml:space="preserve">No representations made by or on behalf of NDA in relation to this bid will be binding on the NDA unless that representation is expressly incorporated into the contract ultimately entered into between NDA and the successful bidder. </w:t>
      </w:r>
    </w:p>
    <w:p w14:paraId="0CA2872B" w14:textId="77777777" w:rsidR="006E6541" w:rsidRPr="00A913F5" w:rsidRDefault="006E6541" w:rsidP="00240C3D">
      <w:pPr>
        <w:pStyle w:val="ListParagraph"/>
        <w:autoSpaceDE w:val="0"/>
        <w:autoSpaceDN w:val="0"/>
        <w:adjustRightInd w:val="0"/>
        <w:spacing w:after="0" w:line="240" w:lineRule="auto"/>
        <w:ind w:left="0"/>
        <w:jc w:val="both"/>
        <w:rPr>
          <w:rFonts w:ascii="Arial" w:hAnsi="Arial" w:cs="Arial"/>
          <w:sz w:val="22"/>
          <w:szCs w:val="22"/>
          <w:lang w:val="en-ZA"/>
        </w:rPr>
      </w:pPr>
    </w:p>
    <w:p w14:paraId="52283484" w14:textId="77777777" w:rsidR="006E6541" w:rsidRPr="00A913F5" w:rsidRDefault="006E6541" w:rsidP="00240C3D">
      <w:pPr>
        <w:pStyle w:val="ListParagraph"/>
        <w:autoSpaceDE w:val="0"/>
        <w:autoSpaceDN w:val="0"/>
        <w:adjustRightInd w:val="0"/>
        <w:spacing w:after="0" w:line="240" w:lineRule="auto"/>
        <w:ind w:left="0"/>
        <w:jc w:val="both"/>
        <w:rPr>
          <w:rFonts w:ascii="Arial" w:hAnsi="Arial" w:cs="Arial"/>
          <w:sz w:val="22"/>
          <w:szCs w:val="22"/>
          <w:lang w:val="en-ZA"/>
        </w:rPr>
      </w:pPr>
    </w:p>
    <w:p w14:paraId="6B73991F" w14:textId="77777777" w:rsidR="006E6541" w:rsidRPr="00240C3D" w:rsidRDefault="006E6541" w:rsidP="00240C3D">
      <w:pPr>
        <w:widowControl w:val="0"/>
        <w:numPr>
          <w:ilvl w:val="0"/>
          <w:numId w:val="1"/>
        </w:numPr>
        <w:spacing w:after="0" w:line="240" w:lineRule="auto"/>
        <w:ind w:left="540" w:hanging="540"/>
        <w:jc w:val="both"/>
        <w:rPr>
          <w:rFonts w:ascii="Arial" w:hAnsi="Arial" w:cs="Arial"/>
          <w:b/>
          <w:iCs/>
        </w:rPr>
      </w:pPr>
      <w:r w:rsidRPr="00240C3D">
        <w:rPr>
          <w:rFonts w:ascii="Arial" w:hAnsi="Arial" w:cs="Arial"/>
          <w:b/>
          <w:iCs/>
        </w:rPr>
        <w:t xml:space="preserve">ADDITIONS AND AMENDMENTS TO THE </w:t>
      </w:r>
      <w:r w:rsidR="0054643A">
        <w:rPr>
          <w:rFonts w:ascii="Arial" w:hAnsi="Arial" w:cs="Arial"/>
          <w:b/>
          <w:iCs/>
        </w:rPr>
        <w:t>BID</w:t>
      </w:r>
    </w:p>
    <w:p w14:paraId="4CC62D0D" w14:textId="77777777" w:rsidR="006E6541" w:rsidRPr="00A913F5" w:rsidRDefault="006E6541" w:rsidP="00240C3D">
      <w:pPr>
        <w:pStyle w:val="ListParagraph"/>
        <w:autoSpaceDE w:val="0"/>
        <w:autoSpaceDN w:val="0"/>
        <w:adjustRightInd w:val="0"/>
        <w:spacing w:after="0" w:line="240" w:lineRule="auto"/>
        <w:jc w:val="both"/>
        <w:rPr>
          <w:rFonts w:ascii="Arial" w:hAnsi="Arial" w:cs="Arial"/>
          <w:b/>
          <w:sz w:val="22"/>
          <w:szCs w:val="22"/>
          <w:lang w:val="en-ZA"/>
        </w:rPr>
      </w:pPr>
    </w:p>
    <w:p w14:paraId="69BB300D" w14:textId="77777777" w:rsidR="006E6541" w:rsidRPr="001E3499" w:rsidRDefault="006E6541" w:rsidP="001E3499">
      <w:pPr>
        <w:pStyle w:val="ListParagraph"/>
        <w:numPr>
          <w:ilvl w:val="1"/>
          <w:numId w:val="24"/>
        </w:numPr>
        <w:spacing w:after="0" w:line="240" w:lineRule="auto"/>
        <w:ind w:left="540" w:hanging="540"/>
        <w:jc w:val="both"/>
        <w:rPr>
          <w:rFonts w:ascii="Arial" w:hAnsi="Arial" w:cs="Arial"/>
          <w:sz w:val="22"/>
          <w:szCs w:val="22"/>
        </w:rPr>
      </w:pPr>
      <w:r w:rsidRPr="001E3499">
        <w:rPr>
          <w:rFonts w:ascii="Arial" w:hAnsi="Arial" w:cs="Arial"/>
          <w:sz w:val="22"/>
          <w:szCs w:val="22"/>
        </w:rPr>
        <w:t xml:space="preserve">The NDA reserves the right to change any information in, or to issue any addendum to this bid before the closing date and time.  The NDA and its premises, employees and advisors will not be liable in connection with either the exercise of, or failure to exercise this right. </w:t>
      </w:r>
    </w:p>
    <w:p w14:paraId="4D2F44E1" w14:textId="77777777" w:rsidR="0057357E" w:rsidRPr="0057357E" w:rsidRDefault="0057357E" w:rsidP="00240C3D">
      <w:pPr>
        <w:pStyle w:val="ListParagraph"/>
        <w:spacing w:after="0" w:line="240" w:lineRule="auto"/>
        <w:jc w:val="both"/>
        <w:rPr>
          <w:rFonts w:ascii="Arial" w:hAnsi="Arial" w:cs="Arial"/>
          <w:sz w:val="22"/>
          <w:szCs w:val="22"/>
        </w:rPr>
      </w:pPr>
    </w:p>
    <w:p w14:paraId="297243A2" w14:textId="77777777" w:rsidR="006E6541" w:rsidRDefault="006E6541" w:rsidP="001E3499">
      <w:pPr>
        <w:pStyle w:val="ListParagraph"/>
        <w:numPr>
          <w:ilvl w:val="1"/>
          <w:numId w:val="24"/>
        </w:numPr>
        <w:spacing w:after="0" w:line="240" w:lineRule="auto"/>
        <w:ind w:left="540" w:hanging="540"/>
        <w:jc w:val="both"/>
        <w:rPr>
          <w:rFonts w:ascii="Arial" w:hAnsi="Arial" w:cs="Arial"/>
          <w:sz w:val="22"/>
          <w:szCs w:val="22"/>
        </w:rPr>
      </w:pPr>
      <w:r w:rsidRPr="006E6541">
        <w:rPr>
          <w:rFonts w:ascii="Arial" w:hAnsi="Arial" w:cs="Arial"/>
          <w:sz w:val="22"/>
          <w:szCs w:val="22"/>
        </w:rPr>
        <w:t xml:space="preserve">If the NDA exercises its right to change information in terms of clause </w:t>
      </w:r>
      <w:r>
        <w:rPr>
          <w:rFonts w:ascii="Arial" w:hAnsi="Arial" w:cs="Arial"/>
          <w:sz w:val="22"/>
          <w:szCs w:val="22"/>
        </w:rPr>
        <w:t>1</w:t>
      </w:r>
      <w:r w:rsidR="001E3499">
        <w:rPr>
          <w:rFonts w:ascii="Arial" w:hAnsi="Arial" w:cs="Arial"/>
          <w:sz w:val="22"/>
          <w:szCs w:val="22"/>
        </w:rPr>
        <w:t>4</w:t>
      </w:r>
      <w:r w:rsidRPr="006E6541">
        <w:rPr>
          <w:rFonts w:ascii="Arial" w:hAnsi="Arial" w:cs="Arial"/>
          <w:sz w:val="22"/>
          <w:szCs w:val="22"/>
        </w:rPr>
        <w:t>.1 all amendments will be posted on the NDA website and participating bidders will have the responsibility to regularly monitor the NDA website to ensure access to such changes.</w:t>
      </w:r>
    </w:p>
    <w:p w14:paraId="1F9953CD" w14:textId="77777777" w:rsidR="001E3499" w:rsidRPr="001E3499" w:rsidRDefault="001E3499" w:rsidP="001E3499">
      <w:pPr>
        <w:spacing w:after="0" w:line="240" w:lineRule="auto"/>
        <w:jc w:val="both"/>
        <w:rPr>
          <w:rFonts w:ascii="Arial" w:hAnsi="Arial" w:cs="Arial"/>
        </w:rPr>
      </w:pPr>
    </w:p>
    <w:p w14:paraId="5830B0EB" w14:textId="77777777" w:rsidR="00E6561F" w:rsidRDefault="006E6541" w:rsidP="001E3499">
      <w:pPr>
        <w:pStyle w:val="ListParagraph"/>
        <w:numPr>
          <w:ilvl w:val="1"/>
          <w:numId w:val="24"/>
        </w:numPr>
        <w:spacing w:after="0" w:line="240" w:lineRule="auto"/>
        <w:ind w:left="540" w:hanging="540"/>
        <w:jc w:val="both"/>
        <w:rPr>
          <w:rFonts w:ascii="Arial" w:hAnsi="Arial" w:cs="Arial"/>
          <w:sz w:val="22"/>
          <w:szCs w:val="22"/>
        </w:rPr>
      </w:pPr>
      <w:r w:rsidRPr="006E6541">
        <w:rPr>
          <w:rFonts w:ascii="Arial" w:hAnsi="Arial" w:cs="Arial"/>
          <w:sz w:val="22"/>
          <w:szCs w:val="22"/>
        </w:rPr>
        <w:t xml:space="preserve">The NDA will immediately disqualify a bidder from the bidding process if the bidder fails to notify the NDA of the conflict as required. </w:t>
      </w:r>
    </w:p>
    <w:p w14:paraId="5F001238" w14:textId="77777777" w:rsidR="0054643A" w:rsidRPr="0054643A" w:rsidRDefault="0054643A" w:rsidP="0054643A">
      <w:pPr>
        <w:rPr>
          <w:rFonts w:ascii="Arial" w:hAnsi="Arial" w:cs="Arial"/>
        </w:rPr>
      </w:pPr>
    </w:p>
    <w:p w14:paraId="20C7C8EF" w14:textId="77777777" w:rsidR="0054643A" w:rsidRDefault="0054643A" w:rsidP="0054643A">
      <w:pPr>
        <w:widowControl w:val="0"/>
        <w:numPr>
          <w:ilvl w:val="0"/>
          <w:numId w:val="1"/>
        </w:numPr>
        <w:spacing w:after="0" w:line="240" w:lineRule="auto"/>
        <w:ind w:left="540" w:hanging="540"/>
        <w:jc w:val="both"/>
        <w:rPr>
          <w:rFonts w:ascii="Arial" w:hAnsi="Arial" w:cs="Arial"/>
          <w:b/>
          <w:iCs/>
        </w:rPr>
      </w:pPr>
      <w:r w:rsidRPr="0054643A">
        <w:rPr>
          <w:rFonts w:ascii="Arial" w:hAnsi="Arial" w:cs="Arial"/>
          <w:b/>
          <w:iCs/>
        </w:rPr>
        <w:t>CONTENT PAGE</w:t>
      </w:r>
    </w:p>
    <w:p w14:paraId="2B744374" w14:textId="77777777" w:rsidR="0054643A" w:rsidRPr="0054643A" w:rsidRDefault="0054643A" w:rsidP="0054643A">
      <w:pPr>
        <w:widowControl w:val="0"/>
        <w:spacing w:after="0" w:line="240" w:lineRule="auto"/>
        <w:ind w:left="540"/>
        <w:jc w:val="both"/>
        <w:rPr>
          <w:rFonts w:ascii="Arial" w:hAnsi="Arial" w:cs="Arial"/>
          <w:b/>
          <w:iCs/>
        </w:rPr>
      </w:pPr>
    </w:p>
    <w:p w14:paraId="264C8FAF" w14:textId="77777777" w:rsidR="0054643A" w:rsidRPr="007D5AA1" w:rsidRDefault="0054643A" w:rsidP="0054643A">
      <w:pPr>
        <w:pStyle w:val="Title"/>
        <w:spacing w:line="360" w:lineRule="auto"/>
        <w:jc w:val="both"/>
        <w:rPr>
          <w:b w:val="0"/>
          <w:bCs w:val="0"/>
          <w:color w:val="000000"/>
          <w:sz w:val="22"/>
          <w:szCs w:val="22"/>
          <w:lang w:val="en-GB" w:eastAsia="en-GB"/>
        </w:rPr>
      </w:pPr>
      <w:r w:rsidRPr="007D5AA1">
        <w:rPr>
          <w:b w:val="0"/>
          <w:bCs w:val="0"/>
          <w:color w:val="000000"/>
          <w:sz w:val="22"/>
          <w:szCs w:val="22"/>
          <w:lang w:val="en-GB" w:eastAsia="en-GB"/>
        </w:rPr>
        <w:t xml:space="preserve">Participating </w:t>
      </w:r>
      <w:r>
        <w:rPr>
          <w:b w:val="0"/>
          <w:bCs w:val="0"/>
          <w:color w:val="000000"/>
          <w:sz w:val="22"/>
          <w:szCs w:val="22"/>
          <w:lang w:val="en-GB" w:eastAsia="en-GB"/>
        </w:rPr>
        <w:t>bidders are</w:t>
      </w:r>
      <w:r w:rsidRPr="007D5AA1">
        <w:rPr>
          <w:b w:val="0"/>
          <w:bCs w:val="0"/>
          <w:color w:val="000000"/>
          <w:sz w:val="22"/>
          <w:szCs w:val="22"/>
          <w:lang w:val="en-GB" w:eastAsia="en-GB"/>
        </w:rPr>
        <w:t xml:space="preserve"> required to submit a detailed content page that clearly state</w:t>
      </w:r>
      <w:r>
        <w:rPr>
          <w:b w:val="0"/>
          <w:bCs w:val="0"/>
          <w:color w:val="000000"/>
          <w:sz w:val="22"/>
          <w:szCs w:val="22"/>
          <w:lang w:val="en-GB" w:eastAsia="en-GB"/>
        </w:rPr>
        <w:t>s (</w:t>
      </w:r>
      <w:r w:rsidRPr="00BD4AD1">
        <w:rPr>
          <w:bCs w:val="0"/>
          <w:color w:val="000000"/>
          <w:sz w:val="22"/>
          <w:szCs w:val="22"/>
          <w:lang w:val="en-GB" w:eastAsia="en-GB"/>
        </w:rPr>
        <w:t>cross-reference</w:t>
      </w:r>
      <w:r>
        <w:rPr>
          <w:b w:val="0"/>
          <w:bCs w:val="0"/>
          <w:color w:val="000000"/>
          <w:sz w:val="22"/>
          <w:szCs w:val="22"/>
          <w:lang w:val="en-GB" w:eastAsia="en-GB"/>
        </w:rPr>
        <w:t xml:space="preserve">) </w:t>
      </w:r>
      <w:r w:rsidRPr="007D5AA1">
        <w:rPr>
          <w:b w:val="0"/>
          <w:bCs w:val="0"/>
          <w:color w:val="000000"/>
          <w:sz w:val="22"/>
          <w:szCs w:val="22"/>
          <w:lang w:val="en-GB" w:eastAsia="en-GB"/>
        </w:rPr>
        <w:t xml:space="preserve">where each technical requirement as per section </w:t>
      </w:r>
      <w:r>
        <w:rPr>
          <w:b w:val="0"/>
          <w:bCs w:val="0"/>
          <w:color w:val="000000"/>
          <w:sz w:val="22"/>
          <w:szCs w:val="22"/>
          <w:lang w:val="en-GB" w:eastAsia="en-GB"/>
        </w:rPr>
        <w:t>3 and section 5</w:t>
      </w:r>
      <w:r w:rsidRPr="007D5AA1">
        <w:rPr>
          <w:b w:val="0"/>
          <w:bCs w:val="0"/>
          <w:color w:val="000000"/>
          <w:sz w:val="22"/>
          <w:szCs w:val="22"/>
          <w:lang w:val="en-GB" w:eastAsia="en-GB"/>
        </w:rPr>
        <w:t xml:space="preserve"> of this document is placed in their bid </w:t>
      </w:r>
      <w:r>
        <w:rPr>
          <w:b w:val="0"/>
          <w:bCs w:val="0"/>
          <w:color w:val="000000"/>
          <w:sz w:val="22"/>
          <w:szCs w:val="22"/>
          <w:lang w:val="en-GB" w:eastAsia="en-GB"/>
        </w:rPr>
        <w:t>documents</w:t>
      </w:r>
      <w:r w:rsidRPr="007D5AA1">
        <w:rPr>
          <w:b w:val="0"/>
          <w:bCs w:val="0"/>
          <w:color w:val="000000"/>
          <w:sz w:val="22"/>
          <w:szCs w:val="22"/>
          <w:lang w:val="en-GB" w:eastAsia="en-GB"/>
        </w:rPr>
        <w:t>.</w:t>
      </w:r>
      <w:r>
        <w:rPr>
          <w:b w:val="0"/>
          <w:bCs w:val="0"/>
          <w:color w:val="000000"/>
          <w:sz w:val="22"/>
          <w:szCs w:val="22"/>
          <w:lang w:val="en-GB" w:eastAsia="en-GB"/>
        </w:rPr>
        <w:t xml:space="preserve"> </w:t>
      </w:r>
      <w:r w:rsidRPr="007D5AA1">
        <w:rPr>
          <w:b w:val="0"/>
          <w:bCs w:val="0"/>
          <w:color w:val="000000"/>
          <w:sz w:val="22"/>
          <w:szCs w:val="22"/>
          <w:lang w:val="en-GB" w:eastAsia="en-GB"/>
        </w:rPr>
        <w:t>Any additional information that we might have missed must be clearly referenced in the content page.</w:t>
      </w:r>
    </w:p>
    <w:p w14:paraId="6230FE8B" w14:textId="77777777" w:rsidR="0054643A" w:rsidRPr="0054643A" w:rsidRDefault="0054643A" w:rsidP="0054643A">
      <w:pPr>
        <w:spacing w:after="0" w:line="240" w:lineRule="auto"/>
        <w:jc w:val="both"/>
        <w:rPr>
          <w:rFonts w:ascii="Arial" w:hAnsi="Arial" w:cs="Arial"/>
        </w:rPr>
      </w:pPr>
    </w:p>
    <w:sectPr w:rsidR="0054643A" w:rsidRPr="0054643A" w:rsidSect="00527AEF">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D7092C" w14:textId="77777777" w:rsidR="005E6567" w:rsidRDefault="005E6567" w:rsidP="00D16959">
      <w:pPr>
        <w:spacing w:after="0" w:line="240" w:lineRule="auto"/>
      </w:pPr>
      <w:r>
        <w:separator/>
      </w:r>
    </w:p>
  </w:endnote>
  <w:endnote w:type="continuationSeparator" w:id="0">
    <w:p w14:paraId="5CB5056A" w14:textId="77777777" w:rsidR="005E6567" w:rsidRDefault="005E6567" w:rsidP="00D169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A0E4AA" w14:textId="77777777" w:rsidR="000F61E1" w:rsidRPr="00645CBE" w:rsidRDefault="000F61E1" w:rsidP="008B0CFE">
    <w:pPr>
      <w:pStyle w:val="Footer"/>
      <w:pBdr>
        <w:top w:val="thinThickSmallGap" w:sz="24" w:space="1" w:color="622423"/>
      </w:pBdr>
      <w:tabs>
        <w:tab w:val="clear" w:pos="4513"/>
      </w:tabs>
      <w:rPr>
        <w:rFonts w:ascii="Arial" w:hAnsi="Arial" w:cs="Arial"/>
        <w:sz w:val="14"/>
        <w:szCs w:val="14"/>
      </w:rPr>
    </w:pPr>
    <w:r w:rsidRPr="00645CBE">
      <w:rPr>
        <w:rFonts w:ascii="Arial" w:hAnsi="Arial" w:cs="Arial"/>
        <w:sz w:val="14"/>
        <w:szCs w:val="14"/>
      </w:rPr>
      <w:t xml:space="preserve">TOR </w:t>
    </w:r>
    <w:r>
      <w:rPr>
        <w:rFonts w:ascii="Arial" w:hAnsi="Arial" w:cs="Arial"/>
        <w:sz w:val="14"/>
        <w:szCs w:val="14"/>
      </w:rPr>
      <w:t>–</w:t>
    </w:r>
    <w:r w:rsidRPr="00645CBE">
      <w:rPr>
        <w:rFonts w:ascii="Arial" w:hAnsi="Arial" w:cs="Arial"/>
        <w:sz w:val="14"/>
        <w:szCs w:val="14"/>
      </w:rPr>
      <w:t xml:space="preserve"> </w:t>
    </w:r>
    <w:r w:rsidR="008F1B2D">
      <w:rPr>
        <w:rFonts w:ascii="Arial" w:hAnsi="Arial" w:cs="Arial"/>
        <w:sz w:val="14"/>
        <w:szCs w:val="14"/>
      </w:rPr>
      <w:t>EWP</w:t>
    </w:r>
    <w:r w:rsidR="00CD5A57">
      <w:rPr>
        <w:rFonts w:ascii="Arial" w:hAnsi="Arial" w:cs="Arial"/>
        <w:sz w:val="14"/>
        <w:szCs w:val="14"/>
      </w:rPr>
      <w:t xml:space="preserve"> in HR</w:t>
    </w:r>
    <w:r w:rsidR="008F1B2D">
      <w:rPr>
        <w:rFonts w:ascii="Arial" w:hAnsi="Arial" w:cs="Arial"/>
        <w:sz w:val="14"/>
        <w:szCs w:val="14"/>
      </w:rPr>
      <w:t>: 201</w:t>
    </w:r>
    <w:r w:rsidR="00C5554D">
      <w:rPr>
        <w:rFonts w:ascii="Arial" w:hAnsi="Arial" w:cs="Arial"/>
        <w:sz w:val="14"/>
        <w:szCs w:val="14"/>
      </w:rPr>
      <w:t>9</w:t>
    </w:r>
    <w:r w:rsidRPr="00645CBE">
      <w:rPr>
        <w:rFonts w:ascii="Arial" w:hAnsi="Arial" w:cs="Arial"/>
        <w:sz w:val="14"/>
        <w:szCs w:val="14"/>
      </w:rPr>
      <w:tab/>
      <w:t xml:space="preserve">Page </w:t>
    </w:r>
    <w:r w:rsidR="008D5E89" w:rsidRPr="00645CBE">
      <w:rPr>
        <w:rFonts w:ascii="Arial" w:hAnsi="Arial" w:cs="Arial"/>
        <w:sz w:val="14"/>
        <w:szCs w:val="14"/>
      </w:rPr>
      <w:fldChar w:fldCharType="begin"/>
    </w:r>
    <w:r w:rsidRPr="00645CBE">
      <w:rPr>
        <w:rFonts w:ascii="Arial" w:hAnsi="Arial" w:cs="Arial"/>
        <w:sz w:val="14"/>
        <w:szCs w:val="14"/>
      </w:rPr>
      <w:instrText xml:space="preserve"> PAGE   \* MERGEFORMAT </w:instrText>
    </w:r>
    <w:r w:rsidR="008D5E89" w:rsidRPr="00645CBE">
      <w:rPr>
        <w:rFonts w:ascii="Arial" w:hAnsi="Arial" w:cs="Arial"/>
        <w:sz w:val="14"/>
        <w:szCs w:val="14"/>
      </w:rPr>
      <w:fldChar w:fldCharType="separate"/>
    </w:r>
    <w:r w:rsidR="00A50BA4">
      <w:rPr>
        <w:rFonts w:ascii="Arial" w:hAnsi="Arial" w:cs="Arial"/>
        <w:noProof/>
        <w:sz w:val="14"/>
        <w:szCs w:val="14"/>
      </w:rPr>
      <w:t>11</w:t>
    </w:r>
    <w:r w:rsidR="008D5E89" w:rsidRPr="00645CBE">
      <w:rPr>
        <w:rFonts w:ascii="Arial" w:hAnsi="Arial" w:cs="Arial"/>
        <w:sz w:val="14"/>
        <w:szCs w:val="14"/>
      </w:rPr>
      <w:fldChar w:fldCharType="end"/>
    </w:r>
  </w:p>
  <w:p w14:paraId="3B7141BF" w14:textId="77777777" w:rsidR="000F61E1" w:rsidRDefault="000F61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A286EA" w14:textId="77777777" w:rsidR="005E6567" w:rsidRDefault="005E6567" w:rsidP="00D16959">
      <w:pPr>
        <w:spacing w:after="0" w:line="240" w:lineRule="auto"/>
      </w:pPr>
      <w:r>
        <w:separator/>
      </w:r>
    </w:p>
  </w:footnote>
  <w:footnote w:type="continuationSeparator" w:id="0">
    <w:p w14:paraId="14B4824C" w14:textId="77777777" w:rsidR="005E6567" w:rsidRDefault="005E6567" w:rsidP="00D169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55EF5"/>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3895F66"/>
    <w:multiLevelType w:val="hybridMultilevel"/>
    <w:tmpl w:val="48BCEA04"/>
    <w:lvl w:ilvl="0" w:tplc="04090005">
      <w:start w:val="1"/>
      <w:numFmt w:val="bullet"/>
      <w:lvlText w:val=""/>
      <w:lvlJc w:val="left"/>
      <w:pPr>
        <w:tabs>
          <w:tab w:val="num" w:pos="720"/>
        </w:tabs>
        <w:ind w:left="720" w:hanging="360"/>
      </w:pPr>
      <w:rPr>
        <w:rFonts w:ascii="Wingdings" w:hAnsi="Wingdings" w:hint="default"/>
      </w:rPr>
    </w:lvl>
    <w:lvl w:ilvl="1" w:tplc="85FA65EA">
      <w:start w:val="842"/>
      <w:numFmt w:val="bullet"/>
      <w:lvlText w:val=""/>
      <w:lvlJc w:val="left"/>
      <w:pPr>
        <w:tabs>
          <w:tab w:val="num" w:pos="1440"/>
        </w:tabs>
        <w:ind w:left="1440" w:hanging="360"/>
      </w:pPr>
      <w:rPr>
        <w:rFonts w:ascii="Wingdings" w:hAnsi="Wingdings" w:hint="default"/>
      </w:rPr>
    </w:lvl>
    <w:lvl w:ilvl="2" w:tplc="2466CE0E">
      <w:start w:val="1"/>
      <w:numFmt w:val="bullet"/>
      <w:lvlText w:val=""/>
      <w:lvlJc w:val="left"/>
      <w:pPr>
        <w:tabs>
          <w:tab w:val="num" w:pos="2160"/>
        </w:tabs>
        <w:ind w:left="2160" w:hanging="360"/>
      </w:pPr>
      <w:rPr>
        <w:rFonts w:ascii="Wingdings" w:hAnsi="Wingdings" w:hint="default"/>
      </w:rPr>
    </w:lvl>
    <w:lvl w:ilvl="3" w:tplc="A17EEE14" w:tentative="1">
      <w:start w:val="1"/>
      <w:numFmt w:val="bullet"/>
      <w:lvlText w:val=""/>
      <w:lvlJc w:val="left"/>
      <w:pPr>
        <w:tabs>
          <w:tab w:val="num" w:pos="2880"/>
        </w:tabs>
        <w:ind w:left="2880" w:hanging="360"/>
      </w:pPr>
      <w:rPr>
        <w:rFonts w:ascii="Wingdings" w:hAnsi="Wingdings" w:hint="default"/>
      </w:rPr>
    </w:lvl>
    <w:lvl w:ilvl="4" w:tplc="FB801B70" w:tentative="1">
      <w:start w:val="1"/>
      <w:numFmt w:val="bullet"/>
      <w:lvlText w:val=""/>
      <w:lvlJc w:val="left"/>
      <w:pPr>
        <w:tabs>
          <w:tab w:val="num" w:pos="3600"/>
        </w:tabs>
        <w:ind w:left="3600" w:hanging="360"/>
      </w:pPr>
      <w:rPr>
        <w:rFonts w:ascii="Wingdings" w:hAnsi="Wingdings" w:hint="default"/>
      </w:rPr>
    </w:lvl>
    <w:lvl w:ilvl="5" w:tplc="F5F0BAA0" w:tentative="1">
      <w:start w:val="1"/>
      <w:numFmt w:val="bullet"/>
      <w:lvlText w:val=""/>
      <w:lvlJc w:val="left"/>
      <w:pPr>
        <w:tabs>
          <w:tab w:val="num" w:pos="4320"/>
        </w:tabs>
        <w:ind w:left="4320" w:hanging="360"/>
      </w:pPr>
      <w:rPr>
        <w:rFonts w:ascii="Wingdings" w:hAnsi="Wingdings" w:hint="default"/>
      </w:rPr>
    </w:lvl>
    <w:lvl w:ilvl="6" w:tplc="1400BAEC" w:tentative="1">
      <w:start w:val="1"/>
      <w:numFmt w:val="bullet"/>
      <w:lvlText w:val=""/>
      <w:lvlJc w:val="left"/>
      <w:pPr>
        <w:tabs>
          <w:tab w:val="num" w:pos="5040"/>
        </w:tabs>
        <w:ind w:left="5040" w:hanging="360"/>
      </w:pPr>
      <w:rPr>
        <w:rFonts w:ascii="Wingdings" w:hAnsi="Wingdings" w:hint="default"/>
      </w:rPr>
    </w:lvl>
    <w:lvl w:ilvl="7" w:tplc="7EF4BE9A" w:tentative="1">
      <w:start w:val="1"/>
      <w:numFmt w:val="bullet"/>
      <w:lvlText w:val=""/>
      <w:lvlJc w:val="left"/>
      <w:pPr>
        <w:tabs>
          <w:tab w:val="num" w:pos="5760"/>
        </w:tabs>
        <w:ind w:left="5760" w:hanging="360"/>
      </w:pPr>
      <w:rPr>
        <w:rFonts w:ascii="Wingdings" w:hAnsi="Wingdings" w:hint="default"/>
      </w:rPr>
    </w:lvl>
    <w:lvl w:ilvl="8" w:tplc="8E62DE2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FF5FEE"/>
    <w:multiLevelType w:val="hybridMultilevel"/>
    <w:tmpl w:val="D50CCAB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64D54FF"/>
    <w:multiLevelType w:val="hybridMultilevel"/>
    <w:tmpl w:val="59B028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620586"/>
    <w:multiLevelType w:val="multilevel"/>
    <w:tmpl w:val="4822AEE6"/>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C44340F"/>
    <w:multiLevelType w:val="multilevel"/>
    <w:tmpl w:val="E5E06B0A"/>
    <w:lvl w:ilvl="0">
      <w:start w:val="14"/>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5A63FB2"/>
    <w:multiLevelType w:val="hybridMultilevel"/>
    <w:tmpl w:val="7AEC1104"/>
    <w:lvl w:ilvl="0" w:tplc="29DC3124">
      <w:start w:val="1"/>
      <w:numFmt w:val="bullet"/>
      <w:lvlText w:val=""/>
      <w:lvlJc w:val="left"/>
      <w:pPr>
        <w:tabs>
          <w:tab w:val="num" w:pos="720"/>
        </w:tabs>
        <w:ind w:left="720" w:hanging="360"/>
      </w:pPr>
      <w:rPr>
        <w:rFonts w:ascii="Wingdings" w:hAnsi="Wingdings" w:hint="default"/>
      </w:rPr>
    </w:lvl>
    <w:lvl w:ilvl="1" w:tplc="85FA65EA">
      <w:start w:val="842"/>
      <w:numFmt w:val="bullet"/>
      <w:lvlText w:val=""/>
      <w:lvlJc w:val="left"/>
      <w:pPr>
        <w:tabs>
          <w:tab w:val="num" w:pos="1440"/>
        </w:tabs>
        <w:ind w:left="1440" w:hanging="360"/>
      </w:pPr>
      <w:rPr>
        <w:rFonts w:ascii="Wingdings" w:hAnsi="Wingdings" w:hint="default"/>
      </w:rPr>
    </w:lvl>
    <w:lvl w:ilvl="2" w:tplc="2466CE0E">
      <w:start w:val="1"/>
      <w:numFmt w:val="bullet"/>
      <w:lvlText w:val=""/>
      <w:lvlJc w:val="left"/>
      <w:pPr>
        <w:tabs>
          <w:tab w:val="num" w:pos="2160"/>
        </w:tabs>
        <w:ind w:left="2160" w:hanging="360"/>
      </w:pPr>
      <w:rPr>
        <w:rFonts w:ascii="Wingdings" w:hAnsi="Wingdings" w:hint="default"/>
      </w:rPr>
    </w:lvl>
    <w:lvl w:ilvl="3" w:tplc="A17EEE14" w:tentative="1">
      <w:start w:val="1"/>
      <w:numFmt w:val="bullet"/>
      <w:lvlText w:val=""/>
      <w:lvlJc w:val="left"/>
      <w:pPr>
        <w:tabs>
          <w:tab w:val="num" w:pos="2880"/>
        </w:tabs>
        <w:ind w:left="2880" w:hanging="360"/>
      </w:pPr>
      <w:rPr>
        <w:rFonts w:ascii="Wingdings" w:hAnsi="Wingdings" w:hint="default"/>
      </w:rPr>
    </w:lvl>
    <w:lvl w:ilvl="4" w:tplc="FB801B70" w:tentative="1">
      <w:start w:val="1"/>
      <w:numFmt w:val="bullet"/>
      <w:lvlText w:val=""/>
      <w:lvlJc w:val="left"/>
      <w:pPr>
        <w:tabs>
          <w:tab w:val="num" w:pos="3600"/>
        </w:tabs>
        <w:ind w:left="3600" w:hanging="360"/>
      </w:pPr>
      <w:rPr>
        <w:rFonts w:ascii="Wingdings" w:hAnsi="Wingdings" w:hint="default"/>
      </w:rPr>
    </w:lvl>
    <w:lvl w:ilvl="5" w:tplc="F5F0BAA0" w:tentative="1">
      <w:start w:val="1"/>
      <w:numFmt w:val="bullet"/>
      <w:lvlText w:val=""/>
      <w:lvlJc w:val="left"/>
      <w:pPr>
        <w:tabs>
          <w:tab w:val="num" w:pos="4320"/>
        </w:tabs>
        <w:ind w:left="4320" w:hanging="360"/>
      </w:pPr>
      <w:rPr>
        <w:rFonts w:ascii="Wingdings" w:hAnsi="Wingdings" w:hint="default"/>
      </w:rPr>
    </w:lvl>
    <w:lvl w:ilvl="6" w:tplc="1400BAEC" w:tentative="1">
      <w:start w:val="1"/>
      <w:numFmt w:val="bullet"/>
      <w:lvlText w:val=""/>
      <w:lvlJc w:val="left"/>
      <w:pPr>
        <w:tabs>
          <w:tab w:val="num" w:pos="5040"/>
        </w:tabs>
        <w:ind w:left="5040" w:hanging="360"/>
      </w:pPr>
      <w:rPr>
        <w:rFonts w:ascii="Wingdings" w:hAnsi="Wingdings" w:hint="default"/>
      </w:rPr>
    </w:lvl>
    <w:lvl w:ilvl="7" w:tplc="7EF4BE9A" w:tentative="1">
      <w:start w:val="1"/>
      <w:numFmt w:val="bullet"/>
      <w:lvlText w:val=""/>
      <w:lvlJc w:val="left"/>
      <w:pPr>
        <w:tabs>
          <w:tab w:val="num" w:pos="5760"/>
        </w:tabs>
        <w:ind w:left="5760" w:hanging="360"/>
      </w:pPr>
      <w:rPr>
        <w:rFonts w:ascii="Wingdings" w:hAnsi="Wingdings" w:hint="default"/>
      </w:rPr>
    </w:lvl>
    <w:lvl w:ilvl="8" w:tplc="8E62DE2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4E3321"/>
    <w:multiLevelType w:val="hybridMultilevel"/>
    <w:tmpl w:val="9C18D33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F030A2"/>
    <w:multiLevelType w:val="multilevel"/>
    <w:tmpl w:val="08422426"/>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21F56A46"/>
    <w:multiLevelType w:val="multilevel"/>
    <w:tmpl w:val="75640DCE"/>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1F54043"/>
    <w:multiLevelType w:val="hybridMultilevel"/>
    <w:tmpl w:val="B5343C2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357B5DCE"/>
    <w:multiLevelType w:val="hybridMultilevel"/>
    <w:tmpl w:val="A1B66656"/>
    <w:lvl w:ilvl="0" w:tplc="1A709A3E">
      <w:start w:val="1"/>
      <w:numFmt w:val="lowerLetter"/>
      <w:lvlText w:val="(%1)"/>
      <w:lvlJc w:val="left"/>
      <w:pPr>
        <w:ind w:left="420" w:hanging="360"/>
      </w:pPr>
      <w:rPr>
        <w:rFonts w:hint="default"/>
      </w:rPr>
    </w:lvl>
    <w:lvl w:ilvl="1" w:tplc="1C090019" w:tentative="1">
      <w:start w:val="1"/>
      <w:numFmt w:val="lowerLetter"/>
      <w:lvlText w:val="%2."/>
      <w:lvlJc w:val="left"/>
      <w:pPr>
        <w:ind w:left="1140" w:hanging="360"/>
      </w:pPr>
    </w:lvl>
    <w:lvl w:ilvl="2" w:tplc="1C09001B" w:tentative="1">
      <w:start w:val="1"/>
      <w:numFmt w:val="lowerRoman"/>
      <w:lvlText w:val="%3."/>
      <w:lvlJc w:val="right"/>
      <w:pPr>
        <w:ind w:left="1860" w:hanging="180"/>
      </w:pPr>
    </w:lvl>
    <w:lvl w:ilvl="3" w:tplc="1C09000F" w:tentative="1">
      <w:start w:val="1"/>
      <w:numFmt w:val="decimal"/>
      <w:lvlText w:val="%4."/>
      <w:lvlJc w:val="left"/>
      <w:pPr>
        <w:ind w:left="2580" w:hanging="360"/>
      </w:pPr>
    </w:lvl>
    <w:lvl w:ilvl="4" w:tplc="1C090019" w:tentative="1">
      <w:start w:val="1"/>
      <w:numFmt w:val="lowerLetter"/>
      <w:lvlText w:val="%5."/>
      <w:lvlJc w:val="left"/>
      <w:pPr>
        <w:ind w:left="3300" w:hanging="360"/>
      </w:pPr>
    </w:lvl>
    <w:lvl w:ilvl="5" w:tplc="1C09001B" w:tentative="1">
      <w:start w:val="1"/>
      <w:numFmt w:val="lowerRoman"/>
      <w:lvlText w:val="%6."/>
      <w:lvlJc w:val="right"/>
      <w:pPr>
        <w:ind w:left="4020" w:hanging="180"/>
      </w:pPr>
    </w:lvl>
    <w:lvl w:ilvl="6" w:tplc="1C09000F" w:tentative="1">
      <w:start w:val="1"/>
      <w:numFmt w:val="decimal"/>
      <w:lvlText w:val="%7."/>
      <w:lvlJc w:val="left"/>
      <w:pPr>
        <w:ind w:left="4740" w:hanging="360"/>
      </w:pPr>
    </w:lvl>
    <w:lvl w:ilvl="7" w:tplc="1C090019" w:tentative="1">
      <w:start w:val="1"/>
      <w:numFmt w:val="lowerLetter"/>
      <w:lvlText w:val="%8."/>
      <w:lvlJc w:val="left"/>
      <w:pPr>
        <w:ind w:left="5460" w:hanging="360"/>
      </w:pPr>
    </w:lvl>
    <w:lvl w:ilvl="8" w:tplc="1C09001B" w:tentative="1">
      <w:start w:val="1"/>
      <w:numFmt w:val="lowerRoman"/>
      <w:lvlText w:val="%9."/>
      <w:lvlJc w:val="right"/>
      <w:pPr>
        <w:ind w:left="6180" w:hanging="180"/>
      </w:pPr>
    </w:lvl>
  </w:abstractNum>
  <w:abstractNum w:abstractNumId="12" w15:restartNumberingAfterBreak="0">
    <w:nsid w:val="379C1434"/>
    <w:multiLevelType w:val="hybridMultilevel"/>
    <w:tmpl w:val="E88017D6"/>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3" w15:restartNumberingAfterBreak="0">
    <w:nsid w:val="39606770"/>
    <w:multiLevelType w:val="multilevel"/>
    <w:tmpl w:val="EA52D4AC"/>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42DB0A44"/>
    <w:multiLevelType w:val="hybridMultilevel"/>
    <w:tmpl w:val="9650156C"/>
    <w:lvl w:ilvl="0" w:tplc="A9EC46FC">
      <w:start w:val="9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96E44A6"/>
    <w:multiLevelType w:val="multilevel"/>
    <w:tmpl w:val="E77870F8"/>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16" w15:restartNumberingAfterBreak="0">
    <w:nsid w:val="4D515318"/>
    <w:multiLevelType w:val="multilevel"/>
    <w:tmpl w:val="0FF4502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0B90BF6"/>
    <w:multiLevelType w:val="hybridMultilevel"/>
    <w:tmpl w:val="2CA64C74"/>
    <w:lvl w:ilvl="0" w:tplc="1C090001">
      <w:start w:val="1"/>
      <w:numFmt w:val="bullet"/>
      <w:lvlText w:val=""/>
      <w:lvlJc w:val="left"/>
      <w:pPr>
        <w:ind w:left="502" w:hanging="360"/>
      </w:pPr>
      <w:rPr>
        <w:rFonts w:ascii="Symbol" w:hAnsi="Symbol" w:hint="default"/>
      </w:rPr>
    </w:lvl>
    <w:lvl w:ilvl="1" w:tplc="1C090003" w:tentative="1">
      <w:start w:val="1"/>
      <w:numFmt w:val="bullet"/>
      <w:lvlText w:val="o"/>
      <w:lvlJc w:val="left"/>
      <w:pPr>
        <w:ind w:left="1222" w:hanging="360"/>
      </w:pPr>
      <w:rPr>
        <w:rFonts w:ascii="Courier New" w:hAnsi="Courier New" w:cs="Courier New" w:hint="default"/>
      </w:rPr>
    </w:lvl>
    <w:lvl w:ilvl="2" w:tplc="1C090005" w:tentative="1">
      <w:start w:val="1"/>
      <w:numFmt w:val="bullet"/>
      <w:lvlText w:val=""/>
      <w:lvlJc w:val="left"/>
      <w:pPr>
        <w:ind w:left="1942" w:hanging="360"/>
      </w:pPr>
      <w:rPr>
        <w:rFonts w:ascii="Wingdings" w:hAnsi="Wingdings" w:hint="default"/>
      </w:rPr>
    </w:lvl>
    <w:lvl w:ilvl="3" w:tplc="1C090001" w:tentative="1">
      <w:start w:val="1"/>
      <w:numFmt w:val="bullet"/>
      <w:lvlText w:val=""/>
      <w:lvlJc w:val="left"/>
      <w:pPr>
        <w:ind w:left="2662" w:hanging="360"/>
      </w:pPr>
      <w:rPr>
        <w:rFonts w:ascii="Symbol" w:hAnsi="Symbol" w:hint="default"/>
      </w:rPr>
    </w:lvl>
    <w:lvl w:ilvl="4" w:tplc="1C090003" w:tentative="1">
      <w:start w:val="1"/>
      <w:numFmt w:val="bullet"/>
      <w:lvlText w:val="o"/>
      <w:lvlJc w:val="left"/>
      <w:pPr>
        <w:ind w:left="3382" w:hanging="360"/>
      </w:pPr>
      <w:rPr>
        <w:rFonts w:ascii="Courier New" w:hAnsi="Courier New" w:cs="Courier New" w:hint="default"/>
      </w:rPr>
    </w:lvl>
    <w:lvl w:ilvl="5" w:tplc="1C090005" w:tentative="1">
      <w:start w:val="1"/>
      <w:numFmt w:val="bullet"/>
      <w:lvlText w:val=""/>
      <w:lvlJc w:val="left"/>
      <w:pPr>
        <w:ind w:left="4102" w:hanging="360"/>
      </w:pPr>
      <w:rPr>
        <w:rFonts w:ascii="Wingdings" w:hAnsi="Wingdings" w:hint="default"/>
      </w:rPr>
    </w:lvl>
    <w:lvl w:ilvl="6" w:tplc="1C090001" w:tentative="1">
      <w:start w:val="1"/>
      <w:numFmt w:val="bullet"/>
      <w:lvlText w:val=""/>
      <w:lvlJc w:val="left"/>
      <w:pPr>
        <w:ind w:left="4822" w:hanging="360"/>
      </w:pPr>
      <w:rPr>
        <w:rFonts w:ascii="Symbol" w:hAnsi="Symbol" w:hint="default"/>
      </w:rPr>
    </w:lvl>
    <w:lvl w:ilvl="7" w:tplc="1C090003" w:tentative="1">
      <w:start w:val="1"/>
      <w:numFmt w:val="bullet"/>
      <w:lvlText w:val="o"/>
      <w:lvlJc w:val="left"/>
      <w:pPr>
        <w:ind w:left="5542" w:hanging="360"/>
      </w:pPr>
      <w:rPr>
        <w:rFonts w:ascii="Courier New" w:hAnsi="Courier New" w:cs="Courier New" w:hint="default"/>
      </w:rPr>
    </w:lvl>
    <w:lvl w:ilvl="8" w:tplc="1C090005" w:tentative="1">
      <w:start w:val="1"/>
      <w:numFmt w:val="bullet"/>
      <w:lvlText w:val=""/>
      <w:lvlJc w:val="left"/>
      <w:pPr>
        <w:ind w:left="6262" w:hanging="360"/>
      </w:pPr>
      <w:rPr>
        <w:rFonts w:ascii="Wingdings" w:hAnsi="Wingdings" w:hint="default"/>
      </w:rPr>
    </w:lvl>
  </w:abstractNum>
  <w:abstractNum w:abstractNumId="18" w15:restartNumberingAfterBreak="0">
    <w:nsid w:val="541154CD"/>
    <w:multiLevelType w:val="multilevel"/>
    <w:tmpl w:val="EDA6A730"/>
    <w:lvl w:ilvl="0">
      <w:start w:val="13"/>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570A5173"/>
    <w:multiLevelType w:val="multilevel"/>
    <w:tmpl w:val="F064E93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9D757A0"/>
    <w:multiLevelType w:val="multilevel"/>
    <w:tmpl w:val="550C3220"/>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04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8B941E7"/>
    <w:multiLevelType w:val="hybridMultilevel"/>
    <w:tmpl w:val="6246A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27F4480"/>
    <w:multiLevelType w:val="multilevel"/>
    <w:tmpl w:val="60C030D0"/>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3" w15:restartNumberingAfterBreak="0">
    <w:nsid w:val="7B2D44AB"/>
    <w:multiLevelType w:val="multilevel"/>
    <w:tmpl w:val="39C23AF8"/>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5"/>
  </w:num>
  <w:num w:numId="2">
    <w:abstractNumId w:val="21"/>
  </w:num>
  <w:num w:numId="3">
    <w:abstractNumId w:val="3"/>
  </w:num>
  <w:num w:numId="4">
    <w:abstractNumId w:val="20"/>
  </w:num>
  <w:num w:numId="5">
    <w:abstractNumId w:val="6"/>
  </w:num>
  <w:num w:numId="6">
    <w:abstractNumId w:val="11"/>
  </w:num>
  <w:num w:numId="7">
    <w:abstractNumId w:val="1"/>
  </w:num>
  <w:num w:numId="8">
    <w:abstractNumId w:val="2"/>
  </w:num>
  <w:num w:numId="9">
    <w:abstractNumId w:val="16"/>
  </w:num>
  <w:num w:numId="10">
    <w:abstractNumId w:val="19"/>
  </w:num>
  <w:num w:numId="11">
    <w:abstractNumId w:val="17"/>
  </w:num>
  <w:num w:numId="12">
    <w:abstractNumId w:val="12"/>
  </w:num>
  <w:num w:numId="13">
    <w:abstractNumId w:val="8"/>
  </w:num>
  <w:num w:numId="14">
    <w:abstractNumId w:val="7"/>
  </w:num>
  <w:num w:numId="15">
    <w:abstractNumId w:val="22"/>
  </w:num>
  <w:num w:numId="16">
    <w:abstractNumId w:val="0"/>
  </w:num>
  <w:num w:numId="17">
    <w:abstractNumId w:val="9"/>
  </w:num>
  <w:num w:numId="18">
    <w:abstractNumId w:val="4"/>
  </w:num>
  <w:num w:numId="19">
    <w:abstractNumId w:val="23"/>
  </w:num>
  <w:num w:numId="20">
    <w:abstractNumId w:val="10"/>
  </w:num>
  <w:num w:numId="21">
    <w:abstractNumId w:val="14"/>
  </w:num>
  <w:num w:numId="22">
    <w:abstractNumId w:val="13"/>
  </w:num>
  <w:num w:numId="23">
    <w:abstractNumId w:val="18"/>
  </w:num>
  <w:num w:numId="24">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2C7"/>
    <w:rsid w:val="0000221B"/>
    <w:rsid w:val="00002A98"/>
    <w:rsid w:val="00010CE3"/>
    <w:rsid w:val="00012CFC"/>
    <w:rsid w:val="0001313E"/>
    <w:rsid w:val="00013EAB"/>
    <w:rsid w:val="000211F6"/>
    <w:rsid w:val="00041AA1"/>
    <w:rsid w:val="00056890"/>
    <w:rsid w:val="00063BC2"/>
    <w:rsid w:val="00070C62"/>
    <w:rsid w:val="00080935"/>
    <w:rsid w:val="00080CF7"/>
    <w:rsid w:val="00081668"/>
    <w:rsid w:val="00094656"/>
    <w:rsid w:val="00096F4F"/>
    <w:rsid w:val="000A4703"/>
    <w:rsid w:val="000B0904"/>
    <w:rsid w:val="000B0A5B"/>
    <w:rsid w:val="000B0E11"/>
    <w:rsid w:val="000B1CB1"/>
    <w:rsid w:val="000B3CA9"/>
    <w:rsid w:val="000B66CA"/>
    <w:rsid w:val="000C2BD1"/>
    <w:rsid w:val="000D309D"/>
    <w:rsid w:val="000D5356"/>
    <w:rsid w:val="000D5694"/>
    <w:rsid w:val="000E03B9"/>
    <w:rsid w:val="000F1676"/>
    <w:rsid w:val="000F61E1"/>
    <w:rsid w:val="001046B0"/>
    <w:rsid w:val="001124CA"/>
    <w:rsid w:val="00112B1F"/>
    <w:rsid w:val="00112B4A"/>
    <w:rsid w:val="00116866"/>
    <w:rsid w:val="00121017"/>
    <w:rsid w:val="00122C6F"/>
    <w:rsid w:val="00136C8B"/>
    <w:rsid w:val="0014224D"/>
    <w:rsid w:val="00147E8D"/>
    <w:rsid w:val="00167DD1"/>
    <w:rsid w:val="00172540"/>
    <w:rsid w:val="00180604"/>
    <w:rsid w:val="0018083B"/>
    <w:rsid w:val="001952A2"/>
    <w:rsid w:val="0019688D"/>
    <w:rsid w:val="001B0E05"/>
    <w:rsid w:val="001B16F5"/>
    <w:rsid w:val="001C04C1"/>
    <w:rsid w:val="001C5B4A"/>
    <w:rsid w:val="001D04E7"/>
    <w:rsid w:val="001D5913"/>
    <w:rsid w:val="001D6D41"/>
    <w:rsid w:val="001E3499"/>
    <w:rsid w:val="001E3CA1"/>
    <w:rsid w:val="001F4DD3"/>
    <w:rsid w:val="002001E4"/>
    <w:rsid w:val="002006B3"/>
    <w:rsid w:val="002031E0"/>
    <w:rsid w:val="00205DF5"/>
    <w:rsid w:val="00211880"/>
    <w:rsid w:val="002221E9"/>
    <w:rsid w:val="0022394E"/>
    <w:rsid w:val="002323E2"/>
    <w:rsid w:val="00240C3D"/>
    <w:rsid w:val="00241AF5"/>
    <w:rsid w:val="00243576"/>
    <w:rsid w:val="00244CB8"/>
    <w:rsid w:val="00256E6F"/>
    <w:rsid w:val="00261F9B"/>
    <w:rsid w:val="00263252"/>
    <w:rsid w:val="00263F03"/>
    <w:rsid w:val="002736F5"/>
    <w:rsid w:val="002826DB"/>
    <w:rsid w:val="00284297"/>
    <w:rsid w:val="002871DC"/>
    <w:rsid w:val="00291131"/>
    <w:rsid w:val="002976FC"/>
    <w:rsid w:val="002C3C23"/>
    <w:rsid w:val="002C4F91"/>
    <w:rsid w:val="002C7E7E"/>
    <w:rsid w:val="002F2045"/>
    <w:rsid w:val="0031037B"/>
    <w:rsid w:val="00312E45"/>
    <w:rsid w:val="003232E6"/>
    <w:rsid w:val="00324C78"/>
    <w:rsid w:val="003275DC"/>
    <w:rsid w:val="00331330"/>
    <w:rsid w:val="003315E1"/>
    <w:rsid w:val="0034023E"/>
    <w:rsid w:val="0036162A"/>
    <w:rsid w:val="003628FC"/>
    <w:rsid w:val="003647AC"/>
    <w:rsid w:val="00384CE7"/>
    <w:rsid w:val="00390418"/>
    <w:rsid w:val="003957BC"/>
    <w:rsid w:val="003C02B5"/>
    <w:rsid w:val="003C1F7B"/>
    <w:rsid w:val="003C47B8"/>
    <w:rsid w:val="003C79BF"/>
    <w:rsid w:val="003E6A42"/>
    <w:rsid w:val="00402454"/>
    <w:rsid w:val="004027AF"/>
    <w:rsid w:val="00405FEC"/>
    <w:rsid w:val="00416F43"/>
    <w:rsid w:val="00421132"/>
    <w:rsid w:val="00422995"/>
    <w:rsid w:val="00427BCF"/>
    <w:rsid w:val="00431CA9"/>
    <w:rsid w:val="00432B19"/>
    <w:rsid w:val="004365BA"/>
    <w:rsid w:val="0043677D"/>
    <w:rsid w:val="00442BFD"/>
    <w:rsid w:val="004700A0"/>
    <w:rsid w:val="00474328"/>
    <w:rsid w:val="00476CE3"/>
    <w:rsid w:val="004779FC"/>
    <w:rsid w:val="0048314F"/>
    <w:rsid w:val="00492805"/>
    <w:rsid w:val="00493804"/>
    <w:rsid w:val="00497CC7"/>
    <w:rsid w:val="004B1110"/>
    <w:rsid w:val="004C1E9F"/>
    <w:rsid w:val="004D0C3D"/>
    <w:rsid w:val="004E3168"/>
    <w:rsid w:val="004E3EB2"/>
    <w:rsid w:val="004F104D"/>
    <w:rsid w:val="004F22C4"/>
    <w:rsid w:val="004F293A"/>
    <w:rsid w:val="004F2DA1"/>
    <w:rsid w:val="0051015B"/>
    <w:rsid w:val="00522CB3"/>
    <w:rsid w:val="00527AEF"/>
    <w:rsid w:val="005420BA"/>
    <w:rsid w:val="0054643A"/>
    <w:rsid w:val="005611D3"/>
    <w:rsid w:val="00563F20"/>
    <w:rsid w:val="00566AF5"/>
    <w:rsid w:val="00571EEE"/>
    <w:rsid w:val="0057357E"/>
    <w:rsid w:val="00573A4E"/>
    <w:rsid w:val="00584843"/>
    <w:rsid w:val="00591DA6"/>
    <w:rsid w:val="00592B57"/>
    <w:rsid w:val="005A0215"/>
    <w:rsid w:val="005A5300"/>
    <w:rsid w:val="005B41DE"/>
    <w:rsid w:val="005B42D3"/>
    <w:rsid w:val="005C5B76"/>
    <w:rsid w:val="005D12C7"/>
    <w:rsid w:val="005D49D2"/>
    <w:rsid w:val="005E6567"/>
    <w:rsid w:val="005F1207"/>
    <w:rsid w:val="005F4B91"/>
    <w:rsid w:val="00610E5F"/>
    <w:rsid w:val="00622467"/>
    <w:rsid w:val="00623A6E"/>
    <w:rsid w:val="00625153"/>
    <w:rsid w:val="006314A3"/>
    <w:rsid w:val="006378CA"/>
    <w:rsid w:val="00643C96"/>
    <w:rsid w:val="00645CBE"/>
    <w:rsid w:val="00660C97"/>
    <w:rsid w:val="00662D83"/>
    <w:rsid w:val="006643E4"/>
    <w:rsid w:val="00676FB8"/>
    <w:rsid w:val="00682F11"/>
    <w:rsid w:val="006A5A1C"/>
    <w:rsid w:val="006B1024"/>
    <w:rsid w:val="006C0013"/>
    <w:rsid w:val="006C089F"/>
    <w:rsid w:val="006C67FB"/>
    <w:rsid w:val="006D3C22"/>
    <w:rsid w:val="006D53BB"/>
    <w:rsid w:val="006E6541"/>
    <w:rsid w:val="006E7CA9"/>
    <w:rsid w:val="006F41BF"/>
    <w:rsid w:val="00705C0F"/>
    <w:rsid w:val="007118CE"/>
    <w:rsid w:val="00713140"/>
    <w:rsid w:val="00714258"/>
    <w:rsid w:val="00716A85"/>
    <w:rsid w:val="007215B2"/>
    <w:rsid w:val="00727406"/>
    <w:rsid w:val="00730482"/>
    <w:rsid w:val="00737B66"/>
    <w:rsid w:val="00741051"/>
    <w:rsid w:val="0074329C"/>
    <w:rsid w:val="007566A7"/>
    <w:rsid w:val="007674D5"/>
    <w:rsid w:val="00776070"/>
    <w:rsid w:val="00776287"/>
    <w:rsid w:val="007828FD"/>
    <w:rsid w:val="007920E5"/>
    <w:rsid w:val="00793C74"/>
    <w:rsid w:val="00796FE4"/>
    <w:rsid w:val="007A31E0"/>
    <w:rsid w:val="007A726C"/>
    <w:rsid w:val="007A7F23"/>
    <w:rsid w:val="007D131C"/>
    <w:rsid w:val="007D1832"/>
    <w:rsid w:val="007D6BCC"/>
    <w:rsid w:val="007F0F6B"/>
    <w:rsid w:val="007F3668"/>
    <w:rsid w:val="008029B0"/>
    <w:rsid w:val="00806429"/>
    <w:rsid w:val="00813823"/>
    <w:rsid w:val="008235EE"/>
    <w:rsid w:val="0082674E"/>
    <w:rsid w:val="0084762F"/>
    <w:rsid w:val="00852CCD"/>
    <w:rsid w:val="008608D8"/>
    <w:rsid w:val="00862013"/>
    <w:rsid w:val="008669FE"/>
    <w:rsid w:val="008709A6"/>
    <w:rsid w:val="0087407C"/>
    <w:rsid w:val="00874E90"/>
    <w:rsid w:val="008805F5"/>
    <w:rsid w:val="00887B01"/>
    <w:rsid w:val="0089118B"/>
    <w:rsid w:val="0089183D"/>
    <w:rsid w:val="008935CC"/>
    <w:rsid w:val="008A2A4A"/>
    <w:rsid w:val="008B0CFE"/>
    <w:rsid w:val="008D5E89"/>
    <w:rsid w:val="008D6C57"/>
    <w:rsid w:val="008E17CA"/>
    <w:rsid w:val="008E6940"/>
    <w:rsid w:val="008F1B2D"/>
    <w:rsid w:val="008F4DC1"/>
    <w:rsid w:val="009027F8"/>
    <w:rsid w:val="0091078C"/>
    <w:rsid w:val="009131BA"/>
    <w:rsid w:val="00913C8C"/>
    <w:rsid w:val="00914A97"/>
    <w:rsid w:val="00925973"/>
    <w:rsid w:val="009268F6"/>
    <w:rsid w:val="009421D5"/>
    <w:rsid w:val="00944C8F"/>
    <w:rsid w:val="00945B0E"/>
    <w:rsid w:val="0097278C"/>
    <w:rsid w:val="00981A94"/>
    <w:rsid w:val="009A306A"/>
    <w:rsid w:val="009A5C90"/>
    <w:rsid w:val="009B7E19"/>
    <w:rsid w:val="009C1F32"/>
    <w:rsid w:val="009E2F3A"/>
    <w:rsid w:val="009F3091"/>
    <w:rsid w:val="009F6795"/>
    <w:rsid w:val="00A071B1"/>
    <w:rsid w:val="00A07D6F"/>
    <w:rsid w:val="00A21B89"/>
    <w:rsid w:val="00A23DCE"/>
    <w:rsid w:val="00A244CC"/>
    <w:rsid w:val="00A24991"/>
    <w:rsid w:val="00A25214"/>
    <w:rsid w:val="00A33515"/>
    <w:rsid w:val="00A34FFE"/>
    <w:rsid w:val="00A41C7F"/>
    <w:rsid w:val="00A50BA4"/>
    <w:rsid w:val="00A618A4"/>
    <w:rsid w:val="00A61CDF"/>
    <w:rsid w:val="00A6216C"/>
    <w:rsid w:val="00A72D08"/>
    <w:rsid w:val="00A75A7B"/>
    <w:rsid w:val="00A82025"/>
    <w:rsid w:val="00A8339C"/>
    <w:rsid w:val="00A84988"/>
    <w:rsid w:val="00AA6281"/>
    <w:rsid w:val="00AB7093"/>
    <w:rsid w:val="00AC14BD"/>
    <w:rsid w:val="00AC2AF2"/>
    <w:rsid w:val="00AD4F99"/>
    <w:rsid w:val="00AD7B44"/>
    <w:rsid w:val="00AE6C56"/>
    <w:rsid w:val="00AE74C4"/>
    <w:rsid w:val="00B06CE6"/>
    <w:rsid w:val="00B0788B"/>
    <w:rsid w:val="00B10B00"/>
    <w:rsid w:val="00B275CF"/>
    <w:rsid w:val="00B31313"/>
    <w:rsid w:val="00B3702E"/>
    <w:rsid w:val="00B40832"/>
    <w:rsid w:val="00B474BC"/>
    <w:rsid w:val="00B47CFB"/>
    <w:rsid w:val="00B50702"/>
    <w:rsid w:val="00B65F6A"/>
    <w:rsid w:val="00B66DF4"/>
    <w:rsid w:val="00B74668"/>
    <w:rsid w:val="00B83829"/>
    <w:rsid w:val="00B9019B"/>
    <w:rsid w:val="00B964D3"/>
    <w:rsid w:val="00B96501"/>
    <w:rsid w:val="00BA6290"/>
    <w:rsid w:val="00BB0D83"/>
    <w:rsid w:val="00BB6E1B"/>
    <w:rsid w:val="00BD1B8C"/>
    <w:rsid w:val="00BF1593"/>
    <w:rsid w:val="00BF48C1"/>
    <w:rsid w:val="00C06BE1"/>
    <w:rsid w:val="00C13BAB"/>
    <w:rsid w:val="00C1605B"/>
    <w:rsid w:val="00C27016"/>
    <w:rsid w:val="00C31FE9"/>
    <w:rsid w:val="00C33859"/>
    <w:rsid w:val="00C35F60"/>
    <w:rsid w:val="00C37207"/>
    <w:rsid w:val="00C377A4"/>
    <w:rsid w:val="00C41D7A"/>
    <w:rsid w:val="00C42A1D"/>
    <w:rsid w:val="00C4489E"/>
    <w:rsid w:val="00C4519C"/>
    <w:rsid w:val="00C554BA"/>
    <w:rsid w:val="00C5554D"/>
    <w:rsid w:val="00C63543"/>
    <w:rsid w:val="00C66594"/>
    <w:rsid w:val="00C74D66"/>
    <w:rsid w:val="00C81AD7"/>
    <w:rsid w:val="00C84369"/>
    <w:rsid w:val="00C86FA3"/>
    <w:rsid w:val="00C90AB2"/>
    <w:rsid w:val="00C91A77"/>
    <w:rsid w:val="00C971DA"/>
    <w:rsid w:val="00C975E3"/>
    <w:rsid w:val="00CA22C6"/>
    <w:rsid w:val="00CB3460"/>
    <w:rsid w:val="00CC15F1"/>
    <w:rsid w:val="00CC4DF9"/>
    <w:rsid w:val="00CD2E8B"/>
    <w:rsid w:val="00CD5207"/>
    <w:rsid w:val="00CD5A57"/>
    <w:rsid w:val="00CD6342"/>
    <w:rsid w:val="00CE2E6E"/>
    <w:rsid w:val="00CE475A"/>
    <w:rsid w:val="00CE6520"/>
    <w:rsid w:val="00CF0C02"/>
    <w:rsid w:val="00CF3AF4"/>
    <w:rsid w:val="00D02E51"/>
    <w:rsid w:val="00D05932"/>
    <w:rsid w:val="00D10289"/>
    <w:rsid w:val="00D165EC"/>
    <w:rsid w:val="00D16959"/>
    <w:rsid w:val="00D27064"/>
    <w:rsid w:val="00D32B42"/>
    <w:rsid w:val="00D444B7"/>
    <w:rsid w:val="00D460EE"/>
    <w:rsid w:val="00D53841"/>
    <w:rsid w:val="00D5531E"/>
    <w:rsid w:val="00D6467A"/>
    <w:rsid w:val="00D66815"/>
    <w:rsid w:val="00D7271F"/>
    <w:rsid w:val="00D72763"/>
    <w:rsid w:val="00D73378"/>
    <w:rsid w:val="00D77E5E"/>
    <w:rsid w:val="00D859CB"/>
    <w:rsid w:val="00D85FFD"/>
    <w:rsid w:val="00D86FAF"/>
    <w:rsid w:val="00D93972"/>
    <w:rsid w:val="00D96496"/>
    <w:rsid w:val="00DA22C0"/>
    <w:rsid w:val="00DA2DD5"/>
    <w:rsid w:val="00DA3F12"/>
    <w:rsid w:val="00DB22BA"/>
    <w:rsid w:val="00DB7808"/>
    <w:rsid w:val="00DB79DA"/>
    <w:rsid w:val="00DC56A8"/>
    <w:rsid w:val="00DD254B"/>
    <w:rsid w:val="00DD3030"/>
    <w:rsid w:val="00DD4350"/>
    <w:rsid w:val="00DD6991"/>
    <w:rsid w:val="00DD7643"/>
    <w:rsid w:val="00DE04D1"/>
    <w:rsid w:val="00E10C41"/>
    <w:rsid w:val="00E147E2"/>
    <w:rsid w:val="00E15364"/>
    <w:rsid w:val="00E15AAF"/>
    <w:rsid w:val="00E16BDA"/>
    <w:rsid w:val="00E20DAD"/>
    <w:rsid w:val="00E22334"/>
    <w:rsid w:val="00E26598"/>
    <w:rsid w:val="00E3515C"/>
    <w:rsid w:val="00E42408"/>
    <w:rsid w:val="00E425E3"/>
    <w:rsid w:val="00E433DD"/>
    <w:rsid w:val="00E53E5E"/>
    <w:rsid w:val="00E54CE9"/>
    <w:rsid w:val="00E55A92"/>
    <w:rsid w:val="00E61ACF"/>
    <w:rsid w:val="00E6561F"/>
    <w:rsid w:val="00E67BF6"/>
    <w:rsid w:val="00E77E36"/>
    <w:rsid w:val="00E81C44"/>
    <w:rsid w:val="00E82383"/>
    <w:rsid w:val="00E9560D"/>
    <w:rsid w:val="00EB1A9A"/>
    <w:rsid w:val="00EB4B3E"/>
    <w:rsid w:val="00EC373A"/>
    <w:rsid w:val="00ED0C88"/>
    <w:rsid w:val="00ED1AD7"/>
    <w:rsid w:val="00ED22BE"/>
    <w:rsid w:val="00ED57A7"/>
    <w:rsid w:val="00EF53ED"/>
    <w:rsid w:val="00F02660"/>
    <w:rsid w:val="00F0334D"/>
    <w:rsid w:val="00F137AA"/>
    <w:rsid w:val="00F13E8D"/>
    <w:rsid w:val="00F140BB"/>
    <w:rsid w:val="00F159AA"/>
    <w:rsid w:val="00F2211F"/>
    <w:rsid w:val="00F22DF2"/>
    <w:rsid w:val="00F276D2"/>
    <w:rsid w:val="00F27D8F"/>
    <w:rsid w:val="00F353B9"/>
    <w:rsid w:val="00F354B2"/>
    <w:rsid w:val="00F37FB8"/>
    <w:rsid w:val="00F40FCB"/>
    <w:rsid w:val="00F544D5"/>
    <w:rsid w:val="00F560E3"/>
    <w:rsid w:val="00F60600"/>
    <w:rsid w:val="00F6705C"/>
    <w:rsid w:val="00F676B1"/>
    <w:rsid w:val="00F67809"/>
    <w:rsid w:val="00F753FB"/>
    <w:rsid w:val="00F81467"/>
    <w:rsid w:val="00F936AA"/>
    <w:rsid w:val="00FA1DC0"/>
    <w:rsid w:val="00FA3FE6"/>
    <w:rsid w:val="00FA7420"/>
    <w:rsid w:val="00FB5605"/>
    <w:rsid w:val="00FC18B8"/>
    <w:rsid w:val="00FC584F"/>
    <w:rsid w:val="00FC5FD7"/>
    <w:rsid w:val="00FD1877"/>
    <w:rsid w:val="00FD58EF"/>
    <w:rsid w:val="00FE1226"/>
    <w:rsid w:val="00FE42F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89E464"/>
  <w15:docId w15:val="{FDBEFFFE-60A5-43EC-86A2-C7695CC2F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33DD"/>
    <w:pPr>
      <w:spacing w:after="200" w:line="276" w:lineRule="auto"/>
    </w:pPr>
    <w:rPr>
      <w:sz w:val="22"/>
      <w:szCs w:val="22"/>
      <w:lang w:val="en-GB"/>
    </w:rPr>
  </w:style>
  <w:style w:type="paragraph" w:styleId="Heading1">
    <w:name w:val="heading 1"/>
    <w:basedOn w:val="Normal"/>
    <w:next w:val="Normal"/>
    <w:link w:val="Heading1Char"/>
    <w:uiPriority w:val="9"/>
    <w:qFormat/>
    <w:rsid w:val="0043677D"/>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FC18B8"/>
    <w:pPr>
      <w:keepNext/>
      <w:keepLines/>
      <w:spacing w:before="200" w:after="0"/>
      <w:outlineLvl w:val="1"/>
    </w:pPr>
    <w:rPr>
      <w:rFonts w:ascii="Cambria" w:eastAsia="Times New Roman" w:hAnsi="Cambria"/>
      <w:b/>
      <w:bCs/>
      <w:color w:val="4F81BD"/>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14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1467"/>
    <w:rPr>
      <w:rFonts w:ascii="Tahoma" w:hAnsi="Tahoma" w:cs="Tahoma"/>
      <w:sz w:val="16"/>
      <w:szCs w:val="16"/>
    </w:rPr>
  </w:style>
  <w:style w:type="paragraph" w:styleId="Title">
    <w:name w:val="Title"/>
    <w:basedOn w:val="Normal"/>
    <w:link w:val="TitleChar"/>
    <w:qFormat/>
    <w:rsid w:val="00F81467"/>
    <w:pPr>
      <w:spacing w:after="0" w:line="240" w:lineRule="auto"/>
      <w:jc w:val="center"/>
    </w:pPr>
    <w:rPr>
      <w:rFonts w:ascii="Arial" w:eastAsia="Times New Roman" w:hAnsi="Arial" w:cs="Arial"/>
      <w:b/>
      <w:bCs/>
      <w:sz w:val="28"/>
      <w:szCs w:val="24"/>
      <w:lang w:val="en-US"/>
    </w:rPr>
  </w:style>
  <w:style w:type="character" w:customStyle="1" w:styleId="TitleChar">
    <w:name w:val="Title Char"/>
    <w:basedOn w:val="DefaultParagraphFont"/>
    <w:link w:val="Title"/>
    <w:rsid w:val="00F81467"/>
    <w:rPr>
      <w:rFonts w:ascii="Arial" w:eastAsia="Times New Roman" w:hAnsi="Arial" w:cs="Arial"/>
      <w:b/>
      <w:bCs/>
      <w:sz w:val="28"/>
      <w:szCs w:val="24"/>
      <w:lang w:val="en-US"/>
    </w:rPr>
  </w:style>
  <w:style w:type="paragraph" w:styleId="ListParagraph">
    <w:name w:val="List Paragraph"/>
    <w:aliases w:val="EOH bullet,Use Case List Paragraph,Table of contents numbered,Citation List,lp1,Bullet List,TOC style,Riana Table Bullets 1,List Paragraph1,lp11,FooterText,numbered,Paragraphe de liste1,Bulletr List Paragraph,列出段落,列出段落1"/>
    <w:basedOn w:val="Normal"/>
    <w:link w:val="ListParagraphChar"/>
    <w:uiPriority w:val="34"/>
    <w:qFormat/>
    <w:rsid w:val="00F81467"/>
    <w:pPr>
      <w:ind w:left="720"/>
      <w:contextualSpacing/>
    </w:pPr>
    <w:rPr>
      <w:sz w:val="20"/>
      <w:szCs w:val="20"/>
      <w:lang w:val="en-US"/>
    </w:rPr>
  </w:style>
  <w:style w:type="character" w:customStyle="1" w:styleId="ListParagraphChar">
    <w:name w:val="List Paragraph Char"/>
    <w:aliases w:val="EOH bullet Char,Use Case List Paragraph Char,Table of contents numbered Char,Citation List Char,lp1 Char,Bullet List Char,TOC style Char,Riana Table Bullets 1 Char,List Paragraph1 Char,lp11 Char,FooterText Char,numbered Char"/>
    <w:link w:val="ListParagraph"/>
    <w:uiPriority w:val="34"/>
    <w:rsid w:val="00F81467"/>
    <w:rPr>
      <w:lang w:val="en-US"/>
    </w:rPr>
  </w:style>
  <w:style w:type="paragraph" w:customStyle="1" w:styleId="Default">
    <w:name w:val="Default"/>
    <w:rsid w:val="00F81467"/>
    <w:pPr>
      <w:autoSpaceDE w:val="0"/>
      <w:autoSpaceDN w:val="0"/>
      <w:adjustRightInd w:val="0"/>
    </w:pPr>
    <w:rPr>
      <w:rFonts w:ascii="Arial" w:hAnsi="Arial" w:cs="Arial"/>
      <w:color w:val="000000"/>
      <w:sz w:val="24"/>
      <w:szCs w:val="24"/>
    </w:rPr>
  </w:style>
  <w:style w:type="paragraph" w:styleId="NoSpacing">
    <w:name w:val="No Spacing"/>
    <w:link w:val="NoSpacingChar"/>
    <w:uiPriority w:val="1"/>
    <w:qFormat/>
    <w:rsid w:val="00112B4A"/>
    <w:rPr>
      <w:sz w:val="22"/>
      <w:szCs w:val="22"/>
      <w:lang w:val="en-GB"/>
    </w:rPr>
  </w:style>
  <w:style w:type="character" w:customStyle="1" w:styleId="Heading2Char">
    <w:name w:val="Heading 2 Char"/>
    <w:basedOn w:val="DefaultParagraphFont"/>
    <w:link w:val="Heading2"/>
    <w:uiPriority w:val="9"/>
    <w:rsid w:val="00FC18B8"/>
    <w:rPr>
      <w:rFonts w:ascii="Cambria" w:eastAsia="Times New Roman" w:hAnsi="Cambria" w:cs="Times New Roman"/>
      <w:b/>
      <w:bCs/>
      <w:color w:val="4F81BD"/>
      <w:sz w:val="26"/>
      <w:szCs w:val="26"/>
      <w:lang w:val="en-US"/>
    </w:rPr>
  </w:style>
  <w:style w:type="paragraph" w:styleId="Header">
    <w:name w:val="header"/>
    <w:basedOn w:val="Normal"/>
    <w:link w:val="HeaderChar"/>
    <w:uiPriority w:val="99"/>
    <w:unhideWhenUsed/>
    <w:rsid w:val="00D169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6959"/>
  </w:style>
  <w:style w:type="paragraph" w:styleId="Footer">
    <w:name w:val="footer"/>
    <w:basedOn w:val="Normal"/>
    <w:link w:val="FooterChar"/>
    <w:uiPriority w:val="99"/>
    <w:unhideWhenUsed/>
    <w:rsid w:val="00D169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6959"/>
  </w:style>
  <w:style w:type="character" w:customStyle="1" w:styleId="NoSpacingChar">
    <w:name w:val="No Spacing Char"/>
    <w:link w:val="NoSpacing"/>
    <w:uiPriority w:val="1"/>
    <w:rsid w:val="00F0334D"/>
    <w:rPr>
      <w:sz w:val="22"/>
      <w:szCs w:val="22"/>
      <w:lang w:val="en-GB" w:eastAsia="en-US" w:bidi="ar-SA"/>
    </w:rPr>
  </w:style>
  <w:style w:type="character" w:customStyle="1" w:styleId="Heading1Char">
    <w:name w:val="Heading 1 Char"/>
    <w:basedOn w:val="DefaultParagraphFont"/>
    <w:link w:val="Heading1"/>
    <w:uiPriority w:val="9"/>
    <w:rsid w:val="0043677D"/>
    <w:rPr>
      <w:rFonts w:ascii="Cambria" w:eastAsia="Times New Roman" w:hAnsi="Cambria" w:cs="Times New Roman"/>
      <w:b/>
      <w:bCs/>
      <w:color w:val="365F91"/>
      <w:sz w:val="28"/>
      <w:szCs w:val="28"/>
    </w:rPr>
  </w:style>
  <w:style w:type="paragraph" w:customStyle="1" w:styleId="Pa1">
    <w:name w:val="Pa1"/>
    <w:basedOn w:val="Default"/>
    <w:next w:val="Default"/>
    <w:uiPriority w:val="99"/>
    <w:rsid w:val="00E82383"/>
    <w:pPr>
      <w:spacing w:line="221" w:lineRule="atLeast"/>
    </w:pPr>
    <w:rPr>
      <w:rFonts w:eastAsia="Times New Roman"/>
      <w:color w:val="auto"/>
    </w:rPr>
  </w:style>
  <w:style w:type="paragraph" w:styleId="BodyText">
    <w:name w:val="Body Text"/>
    <w:basedOn w:val="Normal"/>
    <w:link w:val="BodyTextChar"/>
    <w:rsid w:val="004D0C3D"/>
    <w:pPr>
      <w:spacing w:after="0" w:line="240" w:lineRule="auto"/>
      <w:jc w:val="center"/>
    </w:pPr>
    <w:rPr>
      <w:rFonts w:ascii="Arial" w:eastAsia="Times New Roman" w:hAnsi="Arial"/>
      <w:b/>
      <w:bCs/>
      <w:sz w:val="24"/>
      <w:szCs w:val="24"/>
    </w:rPr>
  </w:style>
  <w:style w:type="character" w:customStyle="1" w:styleId="BodyTextChar">
    <w:name w:val="Body Text Char"/>
    <w:basedOn w:val="DefaultParagraphFont"/>
    <w:link w:val="BodyText"/>
    <w:rsid w:val="004D0C3D"/>
    <w:rPr>
      <w:rFonts w:ascii="Arial" w:eastAsia="Times New Roman" w:hAnsi="Arial"/>
      <w:b/>
      <w:bCs/>
      <w:sz w:val="24"/>
      <w:szCs w:val="24"/>
      <w:lang w:val="en-GB"/>
    </w:rPr>
  </w:style>
  <w:style w:type="paragraph" w:customStyle="1" w:styleId="TableParagraph">
    <w:name w:val="Table Paragraph"/>
    <w:basedOn w:val="Normal"/>
    <w:uiPriority w:val="1"/>
    <w:qFormat/>
    <w:rsid w:val="00D165EC"/>
    <w:pPr>
      <w:widowControl w:val="0"/>
      <w:spacing w:after="0" w:line="240" w:lineRule="auto"/>
    </w:pPr>
    <w:rPr>
      <w:lang w:val="en-US"/>
    </w:rPr>
  </w:style>
  <w:style w:type="table" w:styleId="TableGrid">
    <w:name w:val="Table Grid"/>
    <w:basedOn w:val="TableNormal"/>
    <w:uiPriority w:val="59"/>
    <w:rsid w:val="00324C7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7118CE"/>
    <w:rPr>
      <w:color w:val="0000FF"/>
      <w:u w:val="single"/>
    </w:rPr>
  </w:style>
  <w:style w:type="paragraph" w:styleId="TOCHeading">
    <w:name w:val="TOC Heading"/>
    <w:basedOn w:val="Heading1"/>
    <w:next w:val="Normal"/>
    <w:uiPriority w:val="39"/>
    <w:unhideWhenUsed/>
    <w:qFormat/>
    <w:rsid w:val="00FD58EF"/>
    <w:pPr>
      <w:outlineLvl w:val="9"/>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2798483">
      <w:bodyDiv w:val="1"/>
      <w:marLeft w:val="0"/>
      <w:marRight w:val="0"/>
      <w:marTop w:val="0"/>
      <w:marBottom w:val="0"/>
      <w:divBdr>
        <w:top w:val="none" w:sz="0" w:space="0" w:color="auto"/>
        <w:left w:val="none" w:sz="0" w:space="0" w:color="auto"/>
        <w:bottom w:val="none" w:sz="0" w:space="0" w:color="auto"/>
        <w:right w:val="none" w:sz="0" w:space="0" w:color="auto"/>
      </w:divBdr>
    </w:div>
    <w:div w:id="636646286">
      <w:bodyDiv w:val="1"/>
      <w:marLeft w:val="0"/>
      <w:marRight w:val="0"/>
      <w:marTop w:val="0"/>
      <w:marBottom w:val="0"/>
      <w:divBdr>
        <w:top w:val="none" w:sz="0" w:space="0" w:color="auto"/>
        <w:left w:val="none" w:sz="0" w:space="0" w:color="auto"/>
        <w:bottom w:val="none" w:sz="0" w:space="0" w:color="auto"/>
        <w:right w:val="none" w:sz="0" w:space="0" w:color="auto"/>
      </w:divBdr>
    </w:div>
    <w:div w:id="101334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enders@nda.org.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64351E-80A0-4EFF-AA02-EB2D24839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2906</Words>
  <Characters>16566</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Bongani Magongo</dc:creator>
  <cp:lastModifiedBy>Khanyi Mngomezulu</cp:lastModifiedBy>
  <cp:revision>7</cp:revision>
  <cp:lastPrinted>2015-07-20T10:46:00Z</cp:lastPrinted>
  <dcterms:created xsi:type="dcterms:W3CDTF">2019-06-18T14:21:00Z</dcterms:created>
  <dcterms:modified xsi:type="dcterms:W3CDTF">2019-07-25T11:56:00Z</dcterms:modified>
</cp:coreProperties>
</file>